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70"/>
      </w:tblGrid>
      <w:tr w:rsidR="008F6D15" w:rsidRPr="008F6D15" w14:paraId="05A73971" w14:textId="77777777" w:rsidTr="008F6D15">
        <w:trPr>
          <w:tblCellSpacing w:w="15" w:type="dxa"/>
          <w:jc w:val="center"/>
        </w:trPr>
        <w:tc>
          <w:tcPr>
            <w:tcW w:w="5000" w:type="pct"/>
            <w:vAlign w:val="center"/>
            <w:hideMark/>
          </w:tcPr>
          <w:p w14:paraId="6381CD20" w14:textId="77777777" w:rsidR="008F6D15" w:rsidRPr="008F6D15" w:rsidRDefault="008F6D15" w:rsidP="008F6D15">
            <w:pPr>
              <w:spacing w:after="0" w:line="240" w:lineRule="auto"/>
              <w:jc w:val="center"/>
              <w:rPr>
                <w:rFonts w:ascii="Times New Roman" w:eastAsia="Times New Roman" w:hAnsi="Times New Roman" w:cs="Times New Roman"/>
                <w:sz w:val="24"/>
                <w:szCs w:val="24"/>
                <w:lang w:eastAsia="fr-BE"/>
              </w:rPr>
            </w:pPr>
            <w:r w:rsidRPr="008F6D15">
              <w:rPr>
                <w:rFonts w:ascii="Times New Roman" w:eastAsia="Times New Roman" w:hAnsi="Times New Roman" w:cs="Times New Roman"/>
                <w:sz w:val="24"/>
                <w:szCs w:val="24"/>
                <w:lang w:eastAsia="fr-BE"/>
              </w:rPr>
              <w:t>SERVICE PUBLIC FEDERAL INTERIEUR</w:t>
            </w:r>
          </w:p>
        </w:tc>
      </w:tr>
    </w:tbl>
    <w:p w14:paraId="7B535E57" w14:textId="77777777" w:rsidR="008F6D15" w:rsidRPr="008F6D15" w:rsidRDefault="008F6D15" w:rsidP="008F6D1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8F6D15">
        <w:rPr>
          <w:rFonts w:ascii="Times New Roman" w:eastAsia="Times New Roman" w:hAnsi="Times New Roman" w:cs="Times New Roman"/>
          <w:b/>
          <w:bCs/>
          <w:color w:val="000000"/>
          <w:sz w:val="27"/>
          <w:szCs w:val="27"/>
          <w:u w:val="single"/>
          <w:lang w:eastAsia="fr-BE"/>
        </w:rPr>
        <w:t>18 MARS 2020. - Arrêté ministériel portant des mesures d'urgence pour limiter la propagation du coronavirus COVID-19</w:t>
      </w:r>
    </w:p>
    <w:p w14:paraId="100A94FA"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7"/>
          <w:szCs w:val="27"/>
          <w:lang w:eastAsia="fr-BE"/>
        </w:rPr>
        <w:br/>
      </w:r>
      <w:r w:rsidRPr="008F6D15">
        <w:rPr>
          <w:rFonts w:ascii="Times New Roman" w:eastAsia="Times New Roman" w:hAnsi="Times New Roman" w:cs="Times New Roman"/>
          <w:color w:val="000000"/>
          <w:sz w:val="27"/>
          <w:szCs w:val="27"/>
          <w:lang w:eastAsia="fr-BE"/>
        </w:rPr>
        <w:br/>
      </w:r>
      <w:r w:rsidRPr="008F6D15">
        <w:rPr>
          <w:rFonts w:ascii="Times New Roman" w:eastAsia="Times New Roman" w:hAnsi="Times New Roman" w:cs="Times New Roman"/>
          <w:color w:val="000000"/>
          <w:sz w:val="20"/>
          <w:szCs w:val="20"/>
          <w:lang w:eastAsia="fr-BE"/>
        </w:rPr>
        <w:t>Le Ministre de la Sécurité et de l'Intérieur,</w:t>
      </w:r>
      <w:r w:rsidRPr="008F6D15">
        <w:rPr>
          <w:rFonts w:ascii="Times New Roman" w:eastAsia="Times New Roman" w:hAnsi="Times New Roman" w:cs="Times New Roman"/>
          <w:color w:val="000000"/>
          <w:sz w:val="20"/>
          <w:szCs w:val="20"/>
          <w:lang w:eastAsia="fr-BE"/>
        </w:rPr>
        <w:br/>
        <w:t>Vu la loi du 31 décembre 1963 sur la protection civile, l'article 4 ;</w:t>
      </w:r>
      <w:bookmarkStart w:id="0" w:name="_GoBack"/>
      <w:bookmarkEnd w:id="0"/>
      <w:r w:rsidRPr="008F6D15">
        <w:rPr>
          <w:rFonts w:ascii="Times New Roman" w:eastAsia="Times New Roman" w:hAnsi="Times New Roman" w:cs="Times New Roman"/>
          <w:color w:val="000000"/>
          <w:sz w:val="20"/>
          <w:szCs w:val="20"/>
          <w:lang w:eastAsia="fr-BE"/>
        </w:rPr>
        <w:br/>
        <w:t>Vu la loi du 5 août 1992 sur la fonction de police, les articles 11 et 42 ;</w:t>
      </w:r>
      <w:r w:rsidRPr="008F6D15">
        <w:rPr>
          <w:rFonts w:ascii="Times New Roman" w:eastAsia="Times New Roman" w:hAnsi="Times New Roman" w:cs="Times New Roman"/>
          <w:color w:val="000000"/>
          <w:sz w:val="20"/>
          <w:szCs w:val="20"/>
          <w:lang w:eastAsia="fr-BE"/>
        </w:rPr>
        <w:br/>
        <w:t>Vu la loi du 15 mai 2007 relative à la sécurité civile, les articles 181, 182 et 187 ;</w:t>
      </w:r>
      <w:r w:rsidRPr="008F6D15">
        <w:rPr>
          <w:rFonts w:ascii="Times New Roman" w:eastAsia="Times New Roman" w:hAnsi="Times New Roman" w:cs="Times New Roman"/>
          <w:color w:val="000000"/>
          <w:sz w:val="20"/>
          <w:szCs w:val="20"/>
          <w:lang w:eastAsia="fr-BE"/>
        </w:rPr>
        <w:br/>
        <w:t>Vu l'article 8, § 2, 1° et 2°, de la loi du 15 décembre 2013 portant des dispositions diverses concernant la simplification administrative, le présent arrêté est excepté de l'analyse d'impact de la réglementation ;</w:t>
      </w:r>
      <w:r w:rsidRPr="008F6D15">
        <w:rPr>
          <w:rFonts w:ascii="Times New Roman" w:eastAsia="Times New Roman" w:hAnsi="Times New Roman" w:cs="Times New Roman"/>
          <w:color w:val="000000"/>
          <w:sz w:val="20"/>
          <w:szCs w:val="20"/>
          <w:lang w:eastAsia="fr-BE"/>
        </w:rPr>
        <w:br/>
        <w:t>Vu l'avis de l'Inspecteur des Finances, donné le 18 mars 2020 ;</w:t>
      </w:r>
      <w:r w:rsidRPr="008F6D15">
        <w:rPr>
          <w:rFonts w:ascii="Times New Roman" w:eastAsia="Times New Roman" w:hAnsi="Times New Roman" w:cs="Times New Roman"/>
          <w:color w:val="000000"/>
          <w:sz w:val="20"/>
          <w:szCs w:val="20"/>
          <w:lang w:eastAsia="fr-BE"/>
        </w:rPr>
        <w:br/>
        <w:t>Vu l'avis des Ministres qui en ont délibéré en Conseil, donné le 18 mars 2020 ;</w:t>
      </w:r>
      <w:r w:rsidRPr="008F6D15">
        <w:rPr>
          <w:rFonts w:ascii="Times New Roman" w:eastAsia="Times New Roman" w:hAnsi="Times New Roman" w:cs="Times New Roman"/>
          <w:color w:val="000000"/>
          <w:sz w:val="20"/>
          <w:szCs w:val="20"/>
          <w:lang w:eastAsia="fr-BE"/>
        </w:rPr>
        <w:br/>
        <w:t>Vu les lois sur le Conseil d'Etat, coordonnées le 12 janvier 1973, article 3, §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alinéa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w:t>
      </w:r>
      <w:r w:rsidRPr="008F6D15">
        <w:rPr>
          <w:rFonts w:ascii="Times New Roman" w:eastAsia="Times New Roman" w:hAnsi="Times New Roman" w:cs="Times New Roman"/>
          <w:color w:val="000000"/>
          <w:sz w:val="20"/>
          <w:szCs w:val="20"/>
          <w:lang w:eastAsia="fr-BE"/>
        </w:rPr>
        <w:br/>
        <w:t>Vu l'urgence, qui ne permet pas d'attendre l'avis de la section de législation du Conseil d'Etat dans un délai ramené à cinq jours, en raison notamment de l'évolution très rapide de la situation en Belgique et dans les Etats proches, du franchissement du seuil d'une pandémie, décrété par l'Organisation mondiale de la Santé (OMS), du temps d'incubation du coronavirus COVID-19 et de l'augmentation de la taille et du nombre des chaînes de transmission secondaires ; par conséquent, il est indispensable de prendre les mesures nécessaires sans délai ;</w:t>
      </w:r>
      <w:r w:rsidRPr="008F6D15">
        <w:rPr>
          <w:rFonts w:ascii="Times New Roman" w:eastAsia="Times New Roman" w:hAnsi="Times New Roman" w:cs="Times New Roman"/>
          <w:color w:val="000000"/>
          <w:sz w:val="20"/>
          <w:szCs w:val="20"/>
          <w:lang w:eastAsia="fr-BE"/>
        </w:rPr>
        <w:br/>
        <w:t>Considérant les concertations entre les gouvernements des entités fédérées et les autorités fédérales compétentes, au sein du Conseil National de Sécurité qui s'est réuni les 10, 12 et 17 mars 2020 ;</w:t>
      </w:r>
      <w:r w:rsidRPr="008F6D15">
        <w:rPr>
          <w:rFonts w:ascii="Times New Roman" w:eastAsia="Times New Roman" w:hAnsi="Times New Roman" w:cs="Times New Roman"/>
          <w:color w:val="000000"/>
          <w:sz w:val="20"/>
          <w:szCs w:val="20"/>
          <w:lang w:eastAsia="fr-BE"/>
        </w:rPr>
        <w:br/>
        <w:t>Considérant l'article 191 du Traité sur le Fonctionnement de l'Union européenne qui consacre le principe de précaution dans le cadre de la gestion d'une crise sanitaire internationale et de la préparation active à la potentialité de ces crises ; que ce principe implique que lorsqu'un risque grave présente une forte probabilité de se réaliser, il revient aux autorités publiques d'adopter des mesures urgentes et provisoires ;</w:t>
      </w:r>
      <w:r w:rsidRPr="008F6D15">
        <w:rPr>
          <w:rFonts w:ascii="Times New Roman" w:eastAsia="Times New Roman" w:hAnsi="Times New Roman" w:cs="Times New Roman"/>
          <w:color w:val="000000"/>
          <w:sz w:val="20"/>
          <w:szCs w:val="20"/>
          <w:lang w:eastAsia="fr-BE"/>
        </w:rPr>
        <w:br/>
        <w:t>Considérant la déclaration de l'OMS sur les caractéristiques du coronavirus COVID-19, en particulier sur sa forte contagiosité et son risque de mortalité ;</w:t>
      </w:r>
      <w:r w:rsidRPr="008F6D15">
        <w:rPr>
          <w:rFonts w:ascii="Times New Roman" w:eastAsia="Times New Roman" w:hAnsi="Times New Roman" w:cs="Times New Roman"/>
          <w:color w:val="000000"/>
          <w:sz w:val="20"/>
          <w:szCs w:val="20"/>
          <w:lang w:eastAsia="fr-BE"/>
        </w:rPr>
        <w:br/>
        <w:t>Considérant la qualification par l'OMS du coronavirus COVID-19 comme une pandémie en date du 11 mars 2020 ;</w:t>
      </w:r>
      <w:r w:rsidRPr="008F6D15">
        <w:rPr>
          <w:rFonts w:ascii="Times New Roman" w:eastAsia="Times New Roman" w:hAnsi="Times New Roman" w:cs="Times New Roman"/>
          <w:color w:val="000000"/>
          <w:sz w:val="20"/>
          <w:szCs w:val="20"/>
          <w:lang w:eastAsia="fr-BE"/>
        </w:rPr>
        <w:br/>
        <w:t>Considérant que, en date du 16 mars 2020, l'OMS a relevé à son degré maximum le niveau de la menace liée au COVID-19 qui déstabilise l'économie mondiale et se propage rapidement à travers le monde ;</w:t>
      </w:r>
      <w:r w:rsidRPr="008F6D15">
        <w:rPr>
          <w:rFonts w:ascii="Times New Roman" w:eastAsia="Times New Roman" w:hAnsi="Times New Roman" w:cs="Times New Roman"/>
          <w:color w:val="000000"/>
          <w:sz w:val="20"/>
          <w:szCs w:val="20"/>
          <w:lang w:eastAsia="fr-BE"/>
        </w:rPr>
        <w:br/>
        <w:t>Considérant la propagation du coronavirus COVID-19 sur le territoire européen, et en Belgique, et l'évolution exponentielle du nombre de contaminations ; que les mesures prises jusqu'à présent n'ont pas suffi à endiguer cette évolution exponentielle; que le taux d'engorgement des hôpitaux, en particulier des services de soins intensifs, devient critique ;</w:t>
      </w:r>
      <w:r w:rsidRPr="008F6D15">
        <w:rPr>
          <w:rFonts w:ascii="Times New Roman" w:eastAsia="Times New Roman" w:hAnsi="Times New Roman" w:cs="Times New Roman"/>
          <w:color w:val="000000"/>
          <w:sz w:val="20"/>
          <w:szCs w:val="20"/>
          <w:lang w:eastAsia="fr-BE"/>
        </w:rPr>
        <w:br/>
        <w:t>Considérant l'urgence et le risque sanitaire que présente le coronavirus COVID-19 pour la population belge ;</w:t>
      </w:r>
      <w:r w:rsidRPr="008F6D15">
        <w:rPr>
          <w:rFonts w:ascii="Times New Roman" w:eastAsia="Times New Roman" w:hAnsi="Times New Roman" w:cs="Times New Roman"/>
          <w:color w:val="000000"/>
          <w:sz w:val="20"/>
          <w:szCs w:val="20"/>
          <w:lang w:eastAsia="fr-BE"/>
        </w:rPr>
        <w:br/>
        <w:t>Considérant que le coronavirus COVID-19 est une maladie infectieuse qui touche généralement les poumons et les voies respiratoires ;</w:t>
      </w:r>
      <w:r w:rsidRPr="008F6D15">
        <w:rPr>
          <w:rFonts w:ascii="Times New Roman" w:eastAsia="Times New Roman" w:hAnsi="Times New Roman" w:cs="Times New Roman"/>
          <w:color w:val="000000"/>
          <w:sz w:val="20"/>
          <w:szCs w:val="20"/>
          <w:lang w:eastAsia="fr-BE"/>
        </w:rPr>
        <w:br/>
        <w:t>Considérant que le coronavirus COVID-19 semble se transmettre d'un individu à un autre, par voie aérienne ; que la transmission de la maladie semble s'opérer par tous les modes possibles d'émission par la bouche et le nez ;</w:t>
      </w:r>
      <w:r w:rsidRPr="008F6D15">
        <w:rPr>
          <w:rFonts w:ascii="Times New Roman" w:eastAsia="Times New Roman" w:hAnsi="Times New Roman" w:cs="Times New Roman"/>
          <w:color w:val="000000"/>
          <w:sz w:val="20"/>
          <w:szCs w:val="20"/>
          <w:lang w:eastAsia="fr-BE"/>
        </w:rPr>
        <w:br/>
        <w:t>Considérant les avis de CELEVAL</w:t>
      </w:r>
      <w:r w:rsidRPr="008F6D15">
        <w:rPr>
          <w:rFonts w:ascii="Times New Roman" w:eastAsia="Times New Roman" w:hAnsi="Times New Roman" w:cs="Times New Roman"/>
          <w:color w:val="000000"/>
          <w:sz w:val="20"/>
          <w:szCs w:val="20"/>
          <w:lang w:eastAsia="fr-BE"/>
        </w:rPr>
        <w:br/>
        <w:t>Considérant que, compte tenu de ce qui précède, les rassemblements dans des lieux clos et couverts, mais également en plein air constituent un danger particulier pour la santé publique ;</w:t>
      </w:r>
      <w:r w:rsidRPr="008F6D15">
        <w:rPr>
          <w:rFonts w:ascii="Times New Roman" w:eastAsia="Times New Roman" w:hAnsi="Times New Roman" w:cs="Times New Roman"/>
          <w:color w:val="000000"/>
          <w:sz w:val="20"/>
          <w:szCs w:val="20"/>
          <w:lang w:eastAsia="fr-BE"/>
        </w:rPr>
        <w:br/>
        <w:t>Considérant qu'il est nécessaire, afin de ralentir et limiter la propagation du virus, d'ordonner immédiatement les mesures indispensables sur le plan de la santé publique ;</w:t>
      </w:r>
      <w:r w:rsidRPr="008F6D15">
        <w:rPr>
          <w:rFonts w:ascii="Times New Roman" w:eastAsia="Times New Roman" w:hAnsi="Times New Roman" w:cs="Times New Roman"/>
          <w:color w:val="000000"/>
          <w:sz w:val="20"/>
          <w:szCs w:val="20"/>
          <w:lang w:eastAsia="fr-BE"/>
        </w:rPr>
        <w:br/>
        <w:t>Considérant, par conséquent, qu'une mesure de police imposant l'interdiction de tout rassemblement est indispensable et proportionnée ;</w:t>
      </w:r>
      <w:r w:rsidRPr="008F6D15">
        <w:rPr>
          <w:rFonts w:ascii="Times New Roman" w:eastAsia="Times New Roman" w:hAnsi="Times New Roman" w:cs="Times New Roman"/>
          <w:color w:val="000000"/>
          <w:sz w:val="20"/>
          <w:szCs w:val="20"/>
          <w:lang w:eastAsia="fr-BE"/>
        </w:rPr>
        <w:br/>
        <w:t>Considérant que l'interdiction précitée est de nature, d'une part, à diminuer le nombre de contaminations aigues et partant de permettre aux services de soins intensifs d'accueillir les patients gravement atteints dans les meilleures conditions possibles et, d'autre part, de donner aux chercheurs plus de temps pour trouver des traitements efficaces et mettre au point des vaccins ;</w:t>
      </w:r>
      <w:r w:rsidRPr="008F6D15">
        <w:rPr>
          <w:rFonts w:ascii="Times New Roman" w:eastAsia="Times New Roman" w:hAnsi="Times New Roman" w:cs="Times New Roman"/>
          <w:color w:val="000000"/>
          <w:sz w:val="20"/>
          <w:szCs w:val="20"/>
          <w:lang w:eastAsia="fr-BE"/>
        </w:rPr>
        <w:br/>
        <w:t>Considérant que le danger s'est étendu à l'ensemble du territoire national ; qu'il est dans l'intérêt général qu'il existe une cohérence dans la prise des mesures pour maintenir l'ordre public, afin de maximaliser leur efficacité ;</w:t>
      </w:r>
      <w:r w:rsidRPr="008F6D15">
        <w:rPr>
          <w:rFonts w:ascii="Times New Roman" w:eastAsia="Times New Roman" w:hAnsi="Times New Roman" w:cs="Times New Roman"/>
          <w:color w:val="000000"/>
          <w:sz w:val="20"/>
          <w:szCs w:val="20"/>
          <w:lang w:eastAsia="fr-BE"/>
        </w:rPr>
        <w:br/>
        <w:t>Considérant le nombre de cas d'infection détectés et de décès survenus en Belgique depuis le 13 mars 2020;</w:t>
      </w:r>
      <w:r w:rsidRPr="008F6D15">
        <w:rPr>
          <w:rFonts w:ascii="Times New Roman" w:eastAsia="Times New Roman" w:hAnsi="Times New Roman" w:cs="Times New Roman"/>
          <w:color w:val="000000"/>
          <w:sz w:val="20"/>
          <w:szCs w:val="20"/>
          <w:lang w:eastAsia="fr-BE"/>
        </w:rPr>
        <w:br/>
        <w:t>Considérant la nécessité urgente,</w:t>
      </w:r>
      <w:r w:rsidRPr="008F6D15">
        <w:rPr>
          <w:rFonts w:ascii="Times New Roman" w:eastAsia="Times New Roman" w:hAnsi="Times New Roman" w:cs="Times New Roman"/>
          <w:color w:val="000000"/>
          <w:sz w:val="20"/>
          <w:szCs w:val="20"/>
          <w:lang w:eastAsia="fr-BE"/>
        </w:rPr>
        <w:br/>
      </w:r>
      <w:r w:rsidRPr="008F6D15">
        <w:rPr>
          <w:rFonts w:ascii="Times New Roman" w:eastAsia="Times New Roman" w:hAnsi="Times New Roman" w:cs="Times New Roman"/>
          <w:color w:val="000000"/>
          <w:sz w:val="20"/>
          <w:szCs w:val="20"/>
          <w:lang w:eastAsia="fr-BE"/>
        </w:rPr>
        <w:lastRenderedPageBreak/>
        <w:t>Arrête :</w:t>
      </w:r>
      <w:r w:rsidRPr="008F6D15">
        <w:rPr>
          <w:rFonts w:ascii="Times New Roman" w:eastAsia="Times New Roman" w:hAnsi="Times New Roman" w:cs="Times New Roman"/>
          <w:color w:val="000000"/>
          <w:sz w:val="20"/>
          <w:szCs w:val="20"/>
          <w:lang w:eastAsia="fr-BE"/>
        </w:rPr>
        <w:br/>
        <w:t>Article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Les commerces et les magasins sont fermés, à l'exception :</w:t>
      </w:r>
      <w:r w:rsidRPr="008F6D15">
        <w:rPr>
          <w:rFonts w:ascii="Times New Roman" w:eastAsia="Times New Roman" w:hAnsi="Times New Roman" w:cs="Times New Roman"/>
          <w:color w:val="000000"/>
          <w:sz w:val="20"/>
          <w:szCs w:val="20"/>
          <w:lang w:eastAsia="fr-BE"/>
        </w:rPr>
        <w:br/>
        <w:t>- des magasins d'alimentation, y compris les magasins de nuit ;</w:t>
      </w:r>
      <w:r w:rsidRPr="008F6D15">
        <w:rPr>
          <w:rFonts w:ascii="Times New Roman" w:eastAsia="Times New Roman" w:hAnsi="Times New Roman" w:cs="Times New Roman"/>
          <w:color w:val="000000"/>
          <w:sz w:val="20"/>
          <w:szCs w:val="20"/>
          <w:lang w:eastAsia="fr-BE"/>
        </w:rPr>
        <w:br/>
        <w:t>- des magasins d'alimentation pour animaux ;</w:t>
      </w:r>
      <w:r w:rsidRPr="008F6D15">
        <w:rPr>
          <w:rFonts w:ascii="Times New Roman" w:eastAsia="Times New Roman" w:hAnsi="Times New Roman" w:cs="Times New Roman"/>
          <w:color w:val="000000"/>
          <w:sz w:val="20"/>
          <w:szCs w:val="20"/>
          <w:lang w:eastAsia="fr-BE"/>
        </w:rPr>
        <w:br/>
        <w:t>- des pharmacies ;</w:t>
      </w:r>
      <w:r w:rsidRPr="008F6D15">
        <w:rPr>
          <w:rFonts w:ascii="Times New Roman" w:eastAsia="Times New Roman" w:hAnsi="Times New Roman" w:cs="Times New Roman"/>
          <w:color w:val="000000"/>
          <w:sz w:val="20"/>
          <w:szCs w:val="20"/>
          <w:lang w:eastAsia="fr-BE"/>
        </w:rPr>
        <w:br/>
        <w:t>- des librairies ;</w:t>
      </w:r>
      <w:r w:rsidRPr="008F6D15">
        <w:rPr>
          <w:rFonts w:ascii="Times New Roman" w:eastAsia="Times New Roman" w:hAnsi="Times New Roman" w:cs="Times New Roman"/>
          <w:color w:val="000000"/>
          <w:sz w:val="20"/>
          <w:szCs w:val="20"/>
          <w:lang w:eastAsia="fr-BE"/>
        </w:rPr>
        <w:br/>
        <w:t>- des stations-services et fournisseurs de carburants et combustibles;</w:t>
      </w:r>
      <w:r w:rsidRPr="008F6D15">
        <w:rPr>
          <w:rFonts w:ascii="Times New Roman" w:eastAsia="Times New Roman" w:hAnsi="Times New Roman" w:cs="Times New Roman"/>
          <w:color w:val="000000"/>
          <w:sz w:val="20"/>
          <w:szCs w:val="20"/>
          <w:lang w:eastAsia="fr-BE"/>
        </w:rPr>
        <w:br/>
        <w:t>- des coiffeurs, lesquels ne peuvent recevoir qu'un client à la fois et sur rendez-vous.</w:t>
      </w:r>
      <w:r w:rsidRPr="008F6D15">
        <w:rPr>
          <w:rFonts w:ascii="Times New Roman" w:eastAsia="Times New Roman" w:hAnsi="Times New Roman" w:cs="Times New Roman"/>
          <w:color w:val="000000"/>
          <w:sz w:val="20"/>
          <w:szCs w:val="20"/>
          <w:lang w:eastAsia="fr-BE"/>
        </w:rPr>
        <w:br/>
        <w:t>Les mesures nécessaires doivent être prises pour garantir le respect des règles de distanciation sociale, en particulier le maintien d'une distance d'1,5 mètre entre chaque personne. Ces mesures sont d'application pour toutes les activités mentionnées dans cet arrêté.</w:t>
      </w:r>
      <w:r w:rsidRPr="008F6D15">
        <w:rPr>
          <w:rFonts w:ascii="Times New Roman" w:eastAsia="Times New Roman" w:hAnsi="Times New Roman" w:cs="Times New Roman"/>
          <w:color w:val="000000"/>
          <w:sz w:val="20"/>
          <w:szCs w:val="20"/>
          <w:lang w:eastAsia="fr-BE"/>
        </w:rPr>
        <w:br/>
        <w:t>§ 2. L'accès aux grandes surfaces ne peut avoir lieu que selon les modalités suivantes :</w:t>
      </w:r>
      <w:r w:rsidRPr="008F6D15">
        <w:rPr>
          <w:rFonts w:ascii="Times New Roman" w:eastAsia="Times New Roman" w:hAnsi="Times New Roman" w:cs="Times New Roman"/>
          <w:color w:val="000000"/>
          <w:sz w:val="20"/>
          <w:szCs w:val="20"/>
          <w:lang w:eastAsia="fr-BE"/>
        </w:rPr>
        <w:br/>
        <w:t>- limiter à maximum 1 client par 10 mètres carrés pendant une période de maximum 30 minutes ;</w:t>
      </w:r>
      <w:r w:rsidRPr="008F6D15">
        <w:rPr>
          <w:rFonts w:ascii="Times New Roman" w:eastAsia="Times New Roman" w:hAnsi="Times New Roman" w:cs="Times New Roman"/>
          <w:color w:val="000000"/>
          <w:sz w:val="20"/>
          <w:szCs w:val="20"/>
          <w:lang w:eastAsia="fr-BE"/>
        </w:rPr>
        <w:br/>
        <w:t>- dans la mesure du possible, s'y rendre seul.</w:t>
      </w:r>
      <w:r w:rsidRPr="008F6D15">
        <w:rPr>
          <w:rFonts w:ascii="Times New Roman" w:eastAsia="Times New Roman" w:hAnsi="Times New Roman" w:cs="Times New Roman"/>
          <w:color w:val="000000"/>
          <w:sz w:val="20"/>
          <w:szCs w:val="20"/>
          <w:lang w:eastAsia="fr-BE"/>
        </w:rPr>
        <w:br/>
        <w:t>La pratique de soldes et réductions est interdite.</w:t>
      </w:r>
      <w:r w:rsidRPr="008F6D15">
        <w:rPr>
          <w:rFonts w:ascii="Times New Roman" w:eastAsia="Times New Roman" w:hAnsi="Times New Roman" w:cs="Times New Roman"/>
          <w:color w:val="000000"/>
          <w:sz w:val="20"/>
          <w:szCs w:val="20"/>
          <w:lang w:eastAsia="fr-BE"/>
        </w:rPr>
        <w:br/>
        <w:t>§ 3. Les magasins d'alimentation ne peuvent être ouverts que de 7.00 à 22.00 heures.</w:t>
      </w:r>
      <w:r w:rsidRPr="008F6D15">
        <w:rPr>
          <w:rFonts w:ascii="Times New Roman" w:eastAsia="Times New Roman" w:hAnsi="Times New Roman" w:cs="Times New Roman"/>
          <w:color w:val="000000"/>
          <w:sz w:val="20"/>
          <w:szCs w:val="20"/>
          <w:lang w:eastAsia="fr-BE"/>
        </w:rPr>
        <w:br/>
        <w:t>Les magasins de nuit peuvent rester ouverts à partir de leur heure d'ouverture habituelle jusqu'à 22 heures.</w:t>
      </w:r>
      <w:r w:rsidRPr="008F6D15">
        <w:rPr>
          <w:rFonts w:ascii="Times New Roman" w:eastAsia="Times New Roman" w:hAnsi="Times New Roman" w:cs="Times New Roman"/>
          <w:color w:val="000000"/>
          <w:sz w:val="20"/>
          <w:szCs w:val="20"/>
          <w:lang w:eastAsia="fr-BE"/>
        </w:rPr>
        <w:br/>
        <w:t>§ 4. Les marchés sont interdits, sauf les échoppes indispensables à l'approvisionnement alimentaire des zones ne disposant pas d'infrastructures commerciales alimentaires.</w:t>
      </w:r>
      <w:r w:rsidRPr="008F6D15">
        <w:rPr>
          <w:rFonts w:ascii="Times New Roman" w:eastAsia="Times New Roman" w:hAnsi="Times New Roman" w:cs="Times New Roman"/>
          <w:color w:val="000000"/>
          <w:sz w:val="20"/>
          <w:szCs w:val="20"/>
          <w:lang w:eastAsia="fr-BE"/>
        </w:rPr>
        <w:br/>
        <w:t xml:space="preserve">§ 5. Les établissements relevant des secteurs culturel, festif, récréatif, sportif et </w:t>
      </w:r>
      <w:proofErr w:type="spellStart"/>
      <w:r w:rsidRPr="008F6D15">
        <w:rPr>
          <w:rFonts w:ascii="Times New Roman" w:eastAsia="Times New Roman" w:hAnsi="Times New Roman" w:cs="Times New Roman"/>
          <w:color w:val="000000"/>
          <w:sz w:val="20"/>
          <w:szCs w:val="20"/>
          <w:lang w:eastAsia="fr-BE"/>
        </w:rPr>
        <w:t>horeca</w:t>
      </w:r>
      <w:proofErr w:type="spellEnd"/>
      <w:r w:rsidRPr="008F6D15">
        <w:rPr>
          <w:rFonts w:ascii="Times New Roman" w:eastAsia="Times New Roman" w:hAnsi="Times New Roman" w:cs="Times New Roman"/>
          <w:color w:val="000000"/>
          <w:sz w:val="20"/>
          <w:szCs w:val="20"/>
          <w:lang w:eastAsia="fr-BE"/>
        </w:rPr>
        <w:t xml:space="preserve"> sont fermés. Le mobilier de terrasse du secteur </w:t>
      </w:r>
      <w:proofErr w:type="spellStart"/>
      <w:r w:rsidRPr="008F6D15">
        <w:rPr>
          <w:rFonts w:ascii="Times New Roman" w:eastAsia="Times New Roman" w:hAnsi="Times New Roman" w:cs="Times New Roman"/>
          <w:color w:val="000000"/>
          <w:sz w:val="20"/>
          <w:szCs w:val="20"/>
          <w:lang w:eastAsia="fr-BE"/>
        </w:rPr>
        <w:t>horeca</w:t>
      </w:r>
      <w:proofErr w:type="spellEnd"/>
      <w:r w:rsidRPr="008F6D15">
        <w:rPr>
          <w:rFonts w:ascii="Times New Roman" w:eastAsia="Times New Roman" w:hAnsi="Times New Roman" w:cs="Times New Roman"/>
          <w:color w:val="000000"/>
          <w:sz w:val="20"/>
          <w:szCs w:val="20"/>
          <w:lang w:eastAsia="fr-BE"/>
        </w:rPr>
        <w:t xml:space="preserve"> doit être stocké à l'intérieur.</w:t>
      </w:r>
      <w:r w:rsidRPr="008F6D15">
        <w:rPr>
          <w:rFonts w:ascii="Times New Roman" w:eastAsia="Times New Roman" w:hAnsi="Times New Roman" w:cs="Times New Roman"/>
          <w:color w:val="000000"/>
          <w:sz w:val="20"/>
          <w:szCs w:val="20"/>
          <w:lang w:eastAsia="fr-BE"/>
        </w:rPr>
        <w:br/>
        <w:t>Par dérogation à l'alinéa précédent, les hôtels peuvent rester ouverts, à l'exception de leur éventuel restaurant.</w:t>
      </w:r>
      <w:r w:rsidRPr="008F6D15">
        <w:rPr>
          <w:rFonts w:ascii="Times New Roman" w:eastAsia="Times New Roman" w:hAnsi="Times New Roman" w:cs="Times New Roman"/>
          <w:color w:val="000000"/>
          <w:sz w:val="20"/>
          <w:szCs w:val="20"/>
          <w:lang w:eastAsia="fr-BE"/>
        </w:rPr>
        <w:br/>
        <w:t>La livraison des repas et les repas à emporter sont autorisés.</w:t>
      </w:r>
      <w:r w:rsidRPr="008F6D15">
        <w:rPr>
          <w:rFonts w:ascii="Times New Roman" w:eastAsia="Times New Roman" w:hAnsi="Times New Roman" w:cs="Times New Roman"/>
          <w:color w:val="000000"/>
          <w:sz w:val="20"/>
          <w:szCs w:val="20"/>
          <w:lang w:eastAsia="fr-BE"/>
        </w:rPr>
        <w:br/>
      </w:r>
    </w:p>
    <w:p w14:paraId="4139B5A1"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2. Le télétravail à domicile est obligatoire dans toutes les entreprises non essentielles, quelle que soit leur taille, pour tous les membres du personnel dont la fonction s'y prête.</w:t>
      </w:r>
      <w:r w:rsidRPr="008F6D15">
        <w:rPr>
          <w:rFonts w:ascii="Times New Roman" w:eastAsia="Times New Roman" w:hAnsi="Times New Roman" w:cs="Times New Roman"/>
          <w:color w:val="000000"/>
          <w:sz w:val="20"/>
          <w:szCs w:val="20"/>
          <w:lang w:eastAsia="fr-BE"/>
        </w:rPr>
        <w:br/>
        <w:t>Pour les fonctions auxquelles le télétravail à domicile ne peut s'appliquer, les entreprises doivent prendre les mesures nécessaires pour garantir le respect des règles de distanciation sociale, en particulier le maintien d'une distance d'1,5 mètre entre chaque personne. Cette règle est également d'application pour les transports organisés par l'employeur.</w:t>
      </w:r>
      <w:r w:rsidRPr="008F6D15">
        <w:rPr>
          <w:rFonts w:ascii="Times New Roman" w:eastAsia="Times New Roman" w:hAnsi="Times New Roman" w:cs="Times New Roman"/>
          <w:color w:val="000000"/>
          <w:sz w:val="20"/>
          <w:szCs w:val="20"/>
          <w:lang w:eastAsia="fr-BE"/>
        </w:rPr>
        <w:br/>
        <w:t>Les entreprises non essentielles dans l'impossibilité de respecter les mesures précitées doivent fermer.</w:t>
      </w:r>
      <w:r w:rsidRPr="008F6D15">
        <w:rPr>
          <w:rFonts w:ascii="Times New Roman" w:eastAsia="Times New Roman" w:hAnsi="Times New Roman" w:cs="Times New Roman"/>
          <w:color w:val="000000"/>
          <w:sz w:val="20"/>
          <w:szCs w:val="20"/>
          <w:lang w:eastAsia="fr-BE"/>
        </w:rPr>
        <w:br/>
      </w:r>
    </w:p>
    <w:p w14:paraId="4E2D3E54"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3. Les dispositions de l'article 2 ne sont pas d'application aux entreprises des secteurs cruciaux et aux services essentiels visés à l'annexe au présent arrêté.</w:t>
      </w:r>
      <w:r w:rsidRPr="008F6D15">
        <w:rPr>
          <w:rFonts w:ascii="Times New Roman" w:eastAsia="Times New Roman" w:hAnsi="Times New Roman" w:cs="Times New Roman"/>
          <w:color w:val="000000"/>
          <w:sz w:val="20"/>
          <w:szCs w:val="20"/>
          <w:lang w:eastAsia="fr-BE"/>
        </w:rPr>
        <w:br/>
        <w:t xml:space="preserve">Ces entreprises et services sont toutefois tenus de mettre en </w:t>
      </w:r>
      <w:proofErr w:type="spellStart"/>
      <w:r w:rsidRPr="008F6D15">
        <w:rPr>
          <w:rFonts w:ascii="Times New Roman" w:eastAsia="Times New Roman" w:hAnsi="Times New Roman" w:cs="Times New Roman"/>
          <w:color w:val="000000"/>
          <w:sz w:val="20"/>
          <w:szCs w:val="20"/>
          <w:lang w:eastAsia="fr-BE"/>
        </w:rPr>
        <w:t>oeuvre</w:t>
      </w:r>
      <w:proofErr w:type="spellEnd"/>
      <w:r w:rsidRPr="008F6D15">
        <w:rPr>
          <w:rFonts w:ascii="Times New Roman" w:eastAsia="Times New Roman" w:hAnsi="Times New Roman" w:cs="Times New Roman"/>
          <w:color w:val="000000"/>
          <w:sz w:val="20"/>
          <w:szCs w:val="20"/>
          <w:lang w:eastAsia="fr-BE"/>
        </w:rPr>
        <w:t>, dans la mesure du possible, le système de télétravail à domicile et les règles de distanciation sociale.</w:t>
      </w:r>
      <w:r w:rsidRPr="008F6D15">
        <w:rPr>
          <w:rFonts w:ascii="Times New Roman" w:eastAsia="Times New Roman" w:hAnsi="Times New Roman" w:cs="Times New Roman"/>
          <w:color w:val="000000"/>
          <w:sz w:val="20"/>
          <w:szCs w:val="20"/>
          <w:lang w:eastAsia="fr-BE"/>
        </w:rPr>
        <w:br/>
      </w:r>
    </w:p>
    <w:p w14:paraId="42EDC21F"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4. Les transports publics sont maintenus. Ils doivent être organisés de manière à garantir le respect des règles de distanciation sociale, en particulier le maintien d'une distance d'1,5 mètre entre chaque personne.</w:t>
      </w:r>
      <w:r w:rsidRPr="008F6D15">
        <w:rPr>
          <w:rFonts w:ascii="Times New Roman" w:eastAsia="Times New Roman" w:hAnsi="Times New Roman" w:cs="Times New Roman"/>
          <w:color w:val="000000"/>
          <w:sz w:val="20"/>
          <w:szCs w:val="20"/>
          <w:lang w:eastAsia="fr-BE"/>
        </w:rPr>
        <w:br/>
      </w:r>
    </w:p>
    <w:p w14:paraId="5ADCDB3F"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5. Sont interdits :</w:t>
      </w:r>
      <w:r w:rsidRPr="008F6D15">
        <w:rPr>
          <w:rFonts w:ascii="Times New Roman" w:eastAsia="Times New Roman" w:hAnsi="Times New Roman" w:cs="Times New Roman"/>
          <w:color w:val="000000"/>
          <w:sz w:val="20"/>
          <w:szCs w:val="20"/>
          <w:lang w:eastAsia="fr-BE"/>
        </w:rPr>
        <w:br/>
        <w:t>- les rassemblements ;</w:t>
      </w:r>
      <w:r w:rsidRPr="008F6D15">
        <w:rPr>
          <w:rFonts w:ascii="Times New Roman" w:eastAsia="Times New Roman" w:hAnsi="Times New Roman" w:cs="Times New Roman"/>
          <w:color w:val="000000"/>
          <w:sz w:val="20"/>
          <w:szCs w:val="20"/>
          <w:lang w:eastAsia="fr-BE"/>
        </w:rPr>
        <w:br/>
        <w:t>- les activités à caractère privé ou public, de nature culturelle, sociale, festive, folklorique, sportive et récréative ;</w:t>
      </w:r>
      <w:r w:rsidRPr="008F6D15">
        <w:rPr>
          <w:rFonts w:ascii="Times New Roman" w:eastAsia="Times New Roman" w:hAnsi="Times New Roman" w:cs="Times New Roman"/>
          <w:color w:val="000000"/>
          <w:sz w:val="20"/>
          <w:szCs w:val="20"/>
          <w:lang w:eastAsia="fr-BE"/>
        </w:rPr>
        <w:br/>
        <w:t>- les excursions scolaires et les activités dans le cadre de mouvements de jeunesse sur le et à partir du territoire national ;</w:t>
      </w:r>
      <w:r w:rsidRPr="008F6D15">
        <w:rPr>
          <w:rFonts w:ascii="Times New Roman" w:eastAsia="Times New Roman" w:hAnsi="Times New Roman" w:cs="Times New Roman"/>
          <w:color w:val="000000"/>
          <w:sz w:val="20"/>
          <w:szCs w:val="20"/>
          <w:lang w:eastAsia="fr-BE"/>
        </w:rPr>
        <w:br/>
        <w:t>- les activités des cérémonies religieuses.</w:t>
      </w:r>
      <w:r w:rsidRPr="008F6D15">
        <w:rPr>
          <w:rFonts w:ascii="Times New Roman" w:eastAsia="Times New Roman" w:hAnsi="Times New Roman" w:cs="Times New Roman"/>
          <w:color w:val="000000"/>
          <w:sz w:val="20"/>
          <w:szCs w:val="20"/>
          <w:lang w:eastAsia="fr-BE"/>
        </w:rPr>
        <w:br/>
        <w:t>Par dérogation à l'alinéa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sont autorisées :</w:t>
      </w:r>
      <w:r w:rsidRPr="008F6D15">
        <w:rPr>
          <w:rFonts w:ascii="Times New Roman" w:eastAsia="Times New Roman" w:hAnsi="Times New Roman" w:cs="Times New Roman"/>
          <w:color w:val="000000"/>
          <w:sz w:val="20"/>
          <w:szCs w:val="20"/>
          <w:lang w:eastAsia="fr-BE"/>
        </w:rPr>
        <w:br/>
        <w:t>- les activités en cercle intime ou familial et les cérémonies funéraires ;</w:t>
      </w:r>
      <w:r w:rsidRPr="008F6D15">
        <w:rPr>
          <w:rFonts w:ascii="Times New Roman" w:eastAsia="Times New Roman" w:hAnsi="Times New Roman" w:cs="Times New Roman"/>
          <w:color w:val="000000"/>
          <w:sz w:val="20"/>
          <w:szCs w:val="20"/>
          <w:lang w:eastAsia="fr-BE"/>
        </w:rPr>
        <w:br/>
        <w:t>- Une promenade extérieure avec les membres de la famille vivant sous le même toit en compagnie d'une autre personne, l'exercice d'une activité physique individuelle ou avec les membres de sa famille vivant sous le même toit ou avec toujours le même ami, et moyennant le respect d'une distance d'au moins 1,5 mètre entre chaque personne.</w:t>
      </w:r>
      <w:r w:rsidRPr="008F6D15">
        <w:rPr>
          <w:rFonts w:ascii="Times New Roman" w:eastAsia="Times New Roman" w:hAnsi="Times New Roman" w:cs="Times New Roman"/>
          <w:color w:val="000000"/>
          <w:sz w:val="20"/>
          <w:szCs w:val="20"/>
          <w:lang w:eastAsia="fr-BE"/>
        </w:rPr>
        <w:br/>
      </w:r>
    </w:p>
    <w:p w14:paraId="0E87C163"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6. Les leçons et activités sont suspendues dans l'enseignement maternel, primaire et secondaire.</w:t>
      </w:r>
      <w:r w:rsidRPr="008F6D15">
        <w:rPr>
          <w:rFonts w:ascii="Times New Roman" w:eastAsia="Times New Roman" w:hAnsi="Times New Roman" w:cs="Times New Roman"/>
          <w:color w:val="000000"/>
          <w:sz w:val="20"/>
          <w:szCs w:val="20"/>
          <w:lang w:eastAsia="fr-BE"/>
        </w:rPr>
        <w:br/>
        <w:t>Une garderie est toutefois assurée.</w:t>
      </w:r>
      <w:r w:rsidRPr="008F6D15">
        <w:rPr>
          <w:rFonts w:ascii="Times New Roman" w:eastAsia="Times New Roman" w:hAnsi="Times New Roman" w:cs="Times New Roman"/>
          <w:color w:val="000000"/>
          <w:sz w:val="20"/>
          <w:szCs w:val="20"/>
          <w:lang w:eastAsia="fr-BE"/>
        </w:rPr>
        <w:br/>
        <w:t>Les écoles supérieures et les universités appliquent uniquement l'enseignement à distance.</w:t>
      </w:r>
      <w:r w:rsidRPr="008F6D15">
        <w:rPr>
          <w:rFonts w:ascii="Times New Roman" w:eastAsia="Times New Roman" w:hAnsi="Times New Roman" w:cs="Times New Roman"/>
          <w:color w:val="000000"/>
          <w:sz w:val="20"/>
          <w:szCs w:val="20"/>
          <w:lang w:eastAsia="fr-BE"/>
        </w:rPr>
        <w:br/>
      </w:r>
    </w:p>
    <w:p w14:paraId="2DAD1606"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7. Les voyages non essentiels au départ de la Belgique sont interdits.</w:t>
      </w:r>
      <w:r w:rsidRPr="008F6D15">
        <w:rPr>
          <w:rFonts w:ascii="Times New Roman" w:eastAsia="Times New Roman" w:hAnsi="Times New Roman" w:cs="Times New Roman"/>
          <w:color w:val="000000"/>
          <w:sz w:val="20"/>
          <w:szCs w:val="20"/>
          <w:lang w:eastAsia="fr-BE"/>
        </w:rPr>
        <w:br/>
      </w:r>
    </w:p>
    <w:p w14:paraId="06A59A8A"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lastRenderedPageBreak/>
        <w:t>Art. 8. Les personnes sont tenues de restées chez elles. Il est interdit de se trouver sur la voie publique et dans les lieux publics, sauf en cas de nécessité et pour des raisons urgentes telles que:</w:t>
      </w:r>
      <w:r w:rsidRPr="008F6D15">
        <w:rPr>
          <w:rFonts w:ascii="Times New Roman" w:eastAsia="Times New Roman" w:hAnsi="Times New Roman" w:cs="Times New Roman"/>
          <w:color w:val="000000"/>
          <w:sz w:val="20"/>
          <w:szCs w:val="20"/>
          <w:lang w:eastAsia="fr-BE"/>
        </w:rPr>
        <w:br/>
        <w:t>- se rendre dans les lieux dont l'ouverture est autorisée sur la base des articles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et 3, et en revenir ;</w:t>
      </w:r>
      <w:r w:rsidRPr="008F6D15">
        <w:rPr>
          <w:rFonts w:ascii="Times New Roman" w:eastAsia="Times New Roman" w:hAnsi="Times New Roman" w:cs="Times New Roman"/>
          <w:color w:val="000000"/>
          <w:sz w:val="20"/>
          <w:szCs w:val="20"/>
          <w:lang w:eastAsia="fr-BE"/>
        </w:rPr>
        <w:br/>
        <w:t>- avoir accès aux distributeurs de billets des banques et des bureaux de poste</w:t>
      </w:r>
      <w:r w:rsidRPr="008F6D15">
        <w:rPr>
          <w:rFonts w:ascii="Times New Roman" w:eastAsia="Times New Roman" w:hAnsi="Times New Roman" w:cs="Times New Roman"/>
          <w:color w:val="000000"/>
          <w:sz w:val="20"/>
          <w:szCs w:val="20"/>
          <w:lang w:eastAsia="fr-BE"/>
        </w:rPr>
        <w:br/>
        <w:t>- avoir accès aux soins médicaux ;</w:t>
      </w:r>
      <w:r w:rsidRPr="008F6D15">
        <w:rPr>
          <w:rFonts w:ascii="Times New Roman" w:eastAsia="Times New Roman" w:hAnsi="Times New Roman" w:cs="Times New Roman"/>
          <w:color w:val="000000"/>
          <w:sz w:val="20"/>
          <w:szCs w:val="20"/>
          <w:lang w:eastAsia="fr-BE"/>
        </w:rPr>
        <w:br/>
        <w:t>- fournir l'assistance et les soins aux personnes âgées, aux mineurs, aux personnes en situation d'handicap et aux personnes vulnérables ;</w:t>
      </w:r>
      <w:r w:rsidRPr="008F6D15">
        <w:rPr>
          <w:rFonts w:ascii="Times New Roman" w:eastAsia="Times New Roman" w:hAnsi="Times New Roman" w:cs="Times New Roman"/>
          <w:color w:val="000000"/>
          <w:sz w:val="20"/>
          <w:szCs w:val="20"/>
          <w:lang w:eastAsia="fr-BE"/>
        </w:rPr>
        <w:br/>
        <w:t>- effectuer les déplacements professionnels, en ce compris le trajet domicile-lieu de travail.</w:t>
      </w:r>
      <w:r w:rsidRPr="008F6D15">
        <w:rPr>
          <w:rFonts w:ascii="Times New Roman" w:eastAsia="Times New Roman" w:hAnsi="Times New Roman" w:cs="Times New Roman"/>
          <w:color w:val="000000"/>
          <w:sz w:val="20"/>
          <w:szCs w:val="20"/>
          <w:lang w:eastAsia="fr-BE"/>
        </w:rPr>
        <w:br/>
        <w:t>- Les situations visées à l'article 5, alinéa 2.</w:t>
      </w:r>
      <w:r w:rsidRPr="008F6D15">
        <w:rPr>
          <w:rFonts w:ascii="Times New Roman" w:eastAsia="Times New Roman" w:hAnsi="Times New Roman" w:cs="Times New Roman"/>
          <w:color w:val="000000"/>
          <w:sz w:val="20"/>
          <w:szCs w:val="20"/>
          <w:lang w:eastAsia="fr-BE"/>
        </w:rPr>
        <w:br/>
      </w:r>
    </w:p>
    <w:p w14:paraId="4BF4F2BF"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9. Dans le cadre de l'application des mesures prescrites dans le présent arrêté et pour autant que les nécessités opérationnelles l'exigent, les dérogations aux dispositions relatives à l'organisation du temps de travail et de repos prescrites dans la partie VI, Titre I de l'arrêté royal du 30 mars 2001 portant la position juridique du personnel des services de police sont autorisées pour la durée de l'application du présent arrêté.</w:t>
      </w:r>
      <w:r w:rsidRPr="008F6D15">
        <w:rPr>
          <w:rFonts w:ascii="Times New Roman" w:eastAsia="Times New Roman" w:hAnsi="Times New Roman" w:cs="Times New Roman"/>
          <w:color w:val="000000"/>
          <w:sz w:val="20"/>
          <w:szCs w:val="20"/>
          <w:lang w:eastAsia="fr-BE"/>
        </w:rPr>
        <w:br/>
      </w:r>
    </w:p>
    <w:p w14:paraId="2C06B7FD"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10. §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Les infractions aux dispositions des articles 1</w:t>
      </w:r>
      <w:r w:rsidRPr="008F6D15">
        <w:rPr>
          <w:rFonts w:ascii="Times New Roman" w:eastAsia="Times New Roman" w:hAnsi="Times New Roman" w:cs="Times New Roman"/>
          <w:color w:val="000000"/>
          <w:sz w:val="20"/>
          <w:szCs w:val="20"/>
          <w:vertAlign w:val="superscript"/>
          <w:lang w:eastAsia="fr-BE"/>
        </w:rPr>
        <w:t>er</w:t>
      </w:r>
      <w:r w:rsidRPr="008F6D15">
        <w:rPr>
          <w:rFonts w:ascii="Times New Roman" w:eastAsia="Times New Roman" w:hAnsi="Times New Roman" w:cs="Times New Roman"/>
          <w:color w:val="000000"/>
          <w:sz w:val="20"/>
          <w:szCs w:val="20"/>
          <w:lang w:eastAsia="fr-BE"/>
        </w:rPr>
        <w:t>, 5 et 8 sont sanctionnées par les peines prévues à l'article 187 de la loi du 15 mai 2007 relative à la sécurité civile.</w:t>
      </w:r>
      <w:r w:rsidRPr="008F6D15">
        <w:rPr>
          <w:rFonts w:ascii="Times New Roman" w:eastAsia="Times New Roman" w:hAnsi="Times New Roman" w:cs="Times New Roman"/>
          <w:color w:val="000000"/>
          <w:sz w:val="20"/>
          <w:szCs w:val="20"/>
          <w:lang w:eastAsia="fr-BE"/>
        </w:rPr>
        <w:br/>
        <w:t>§ 2. Les entreprises visées à l'article 2 qui, après avoir fait l'objet d'un premier constat, ne respectent toujours pas les obligations en matière de distanciation sociale feront l'objet d'une mesure de fermeture.</w:t>
      </w:r>
      <w:r w:rsidRPr="008F6D15">
        <w:rPr>
          <w:rFonts w:ascii="Times New Roman" w:eastAsia="Times New Roman" w:hAnsi="Times New Roman" w:cs="Times New Roman"/>
          <w:color w:val="000000"/>
          <w:sz w:val="20"/>
          <w:szCs w:val="20"/>
          <w:lang w:eastAsia="fr-BE"/>
        </w:rPr>
        <w:br/>
      </w:r>
    </w:p>
    <w:p w14:paraId="14A540A8"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11. Les autorités de police administrative sont chargées de l'exécution du présent arrêté.</w:t>
      </w:r>
      <w:r w:rsidRPr="008F6D15">
        <w:rPr>
          <w:rFonts w:ascii="Times New Roman" w:eastAsia="Times New Roman" w:hAnsi="Times New Roman" w:cs="Times New Roman"/>
          <w:color w:val="000000"/>
          <w:sz w:val="20"/>
          <w:szCs w:val="20"/>
          <w:lang w:eastAsia="fr-BE"/>
        </w:rPr>
        <w:br/>
        <w:t>Les services de police sont chargés de veiller au respect du présent arrêté, au besoin par la contrainte et la force, conformément aux dispositions de l'article 37 de la loi sur la fonction de police.</w:t>
      </w:r>
      <w:r w:rsidRPr="008F6D15">
        <w:rPr>
          <w:rFonts w:ascii="Times New Roman" w:eastAsia="Times New Roman" w:hAnsi="Times New Roman" w:cs="Times New Roman"/>
          <w:color w:val="000000"/>
          <w:sz w:val="20"/>
          <w:szCs w:val="20"/>
          <w:lang w:eastAsia="fr-BE"/>
        </w:rPr>
        <w:br/>
      </w:r>
    </w:p>
    <w:p w14:paraId="1101A049" w14:textId="77777777" w:rsidR="008F6D15" w:rsidRDefault="008F6D15" w:rsidP="008F6D15">
      <w:pPr>
        <w:spacing w:after="0" w:line="240" w:lineRule="auto"/>
        <w:rPr>
          <w:rFonts w:ascii="Times New Roman" w:eastAsia="Times New Roman" w:hAnsi="Times New Roman" w:cs="Times New Roman"/>
          <w:color w:val="000000"/>
          <w:sz w:val="20"/>
          <w:szCs w:val="20"/>
          <w:lang w:eastAsia="fr-BE"/>
        </w:rPr>
      </w:pPr>
      <w:r w:rsidRPr="008F6D15">
        <w:rPr>
          <w:rFonts w:ascii="Times New Roman" w:eastAsia="Times New Roman" w:hAnsi="Times New Roman" w:cs="Times New Roman"/>
          <w:color w:val="000000"/>
          <w:sz w:val="20"/>
          <w:szCs w:val="20"/>
          <w:lang w:eastAsia="fr-BE"/>
        </w:rPr>
        <w:t>Art. 12. L'arrêté ministériel du 13 mars 2020 portant des mesures d'urgence pour limiter la propagation du coronavirus COVID-19 est abrogé.</w:t>
      </w:r>
      <w:r w:rsidRPr="008F6D15">
        <w:rPr>
          <w:rFonts w:ascii="Times New Roman" w:eastAsia="Times New Roman" w:hAnsi="Times New Roman" w:cs="Times New Roman"/>
          <w:color w:val="000000"/>
          <w:sz w:val="20"/>
          <w:szCs w:val="20"/>
          <w:lang w:eastAsia="fr-BE"/>
        </w:rPr>
        <w:br/>
      </w:r>
    </w:p>
    <w:p w14:paraId="48573BF2" w14:textId="22AE3A5C"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color w:val="000000"/>
          <w:sz w:val="20"/>
          <w:szCs w:val="20"/>
          <w:lang w:eastAsia="fr-BE"/>
        </w:rPr>
        <w:t>Art. 13. Les mesures prescrites par le présent arrêté sont d'application jusqu'au 5 avril 2020 inclus.</w:t>
      </w:r>
      <w:r w:rsidRPr="008F6D15">
        <w:rPr>
          <w:rFonts w:ascii="Times New Roman" w:eastAsia="Times New Roman" w:hAnsi="Times New Roman" w:cs="Times New Roman"/>
          <w:color w:val="000000"/>
          <w:sz w:val="20"/>
          <w:szCs w:val="20"/>
          <w:lang w:eastAsia="fr-BE"/>
        </w:rPr>
        <w:br/>
        <w:t>Art. 14. Le présent arrêté entre en vigueur à 12 heures le jour de sa publication au Moniteur belge.</w:t>
      </w:r>
      <w:r w:rsidRPr="008F6D15">
        <w:rPr>
          <w:rFonts w:ascii="Times New Roman" w:eastAsia="Times New Roman" w:hAnsi="Times New Roman" w:cs="Times New Roman"/>
          <w:color w:val="000000"/>
          <w:sz w:val="20"/>
          <w:szCs w:val="20"/>
          <w:lang w:eastAsia="fr-BE"/>
        </w:rPr>
        <w:br/>
        <w:t>Bruxelles, le 18 mars 2020.</w:t>
      </w:r>
      <w:r w:rsidRPr="008F6D15">
        <w:rPr>
          <w:rFonts w:ascii="Times New Roman" w:eastAsia="Times New Roman" w:hAnsi="Times New Roman" w:cs="Times New Roman"/>
          <w:color w:val="000000"/>
          <w:sz w:val="20"/>
          <w:szCs w:val="20"/>
          <w:lang w:eastAsia="fr-BE"/>
        </w:rPr>
        <w:br/>
        <w:t>P. DE CREM</w:t>
      </w:r>
      <w:r w:rsidRPr="008F6D15">
        <w:rPr>
          <w:rFonts w:ascii="Times New Roman" w:eastAsia="Times New Roman" w:hAnsi="Times New Roman" w:cs="Times New Roman"/>
          <w:color w:val="000000"/>
          <w:sz w:val="20"/>
          <w:szCs w:val="20"/>
          <w:lang w:eastAsia="fr-BE"/>
        </w:rPr>
        <w:br/>
        <w:t>Vu pour être annexé à l'arrêté ministériel du 18 mars 2020.</w:t>
      </w:r>
      <w:r w:rsidRPr="008F6D15">
        <w:rPr>
          <w:rFonts w:ascii="Times New Roman" w:eastAsia="Times New Roman" w:hAnsi="Times New Roman" w:cs="Times New Roman"/>
          <w:color w:val="000000"/>
          <w:sz w:val="20"/>
          <w:szCs w:val="20"/>
          <w:lang w:eastAsia="fr-BE"/>
        </w:rPr>
        <w:br/>
        <w:t>Le Ministre de la Sécurité et de l'Intérieur,</w:t>
      </w:r>
      <w:r w:rsidRPr="008F6D15">
        <w:rPr>
          <w:rFonts w:ascii="Times New Roman" w:eastAsia="Times New Roman" w:hAnsi="Times New Roman" w:cs="Times New Roman"/>
          <w:color w:val="000000"/>
          <w:sz w:val="20"/>
          <w:szCs w:val="20"/>
          <w:lang w:eastAsia="fr-BE"/>
        </w:rPr>
        <w:br/>
        <w:t>P. DE CREM</w:t>
      </w:r>
      <w:r w:rsidRPr="008F6D15">
        <w:rPr>
          <w:rFonts w:ascii="Times New Roman" w:eastAsia="Times New Roman" w:hAnsi="Times New Roman" w:cs="Times New Roman"/>
          <w:color w:val="000000"/>
          <w:sz w:val="20"/>
          <w:szCs w:val="20"/>
          <w:lang w:eastAsia="fr-BE"/>
        </w:rPr>
        <w:br/>
      </w:r>
      <w:r w:rsidRPr="008F6D15">
        <w:rPr>
          <w:rFonts w:ascii="Times New Roman" w:eastAsia="Times New Roman" w:hAnsi="Times New Roman" w:cs="Times New Roman"/>
          <w:color w:val="000000"/>
          <w:sz w:val="20"/>
          <w:szCs w:val="20"/>
          <w:lang w:eastAsia="fr-BE"/>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6"/>
        <w:gridCol w:w="4470"/>
      </w:tblGrid>
      <w:tr w:rsidR="008F6D15" w:rsidRPr="008F6D15" w14:paraId="7D690D6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394F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roofErr w:type="spellStart"/>
            <w:r w:rsidRPr="008F6D15">
              <w:rPr>
                <w:rFonts w:ascii="Times New Roman" w:eastAsia="Times New Roman" w:hAnsi="Times New Roman" w:cs="Times New Roman"/>
                <w:sz w:val="20"/>
                <w:szCs w:val="20"/>
                <w:lang w:eastAsia="fr-BE"/>
              </w:rPr>
              <w:t>Bijlage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bij</w:t>
            </w:r>
            <w:proofErr w:type="spellEnd"/>
            <w:r w:rsidRPr="008F6D15">
              <w:rPr>
                <w:rFonts w:ascii="Times New Roman" w:eastAsia="Times New Roman" w:hAnsi="Times New Roman" w:cs="Times New Roman"/>
                <w:sz w:val="20"/>
                <w:szCs w:val="20"/>
                <w:lang w:eastAsia="fr-BE"/>
              </w:rPr>
              <w:t xml:space="preserve"> het </w:t>
            </w:r>
            <w:proofErr w:type="spellStart"/>
            <w:r w:rsidRPr="008F6D15">
              <w:rPr>
                <w:rFonts w:ascii="Times New Roman" w:eastAsia="Times New Roman" w:hAnsi="Times New Roman" w:cs="Times New Roman"/>
                <w:sz w:val="20"/>
                <w:szCs w:val="20"/>
                <w:lang w:eastAsia="fr-BE"/>
              </w:rPr>
              <w:t>ministerieel</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besluit</w:t>
            </w:r>
            <w:proofErr w:type="spellEnd"/>
            <w:r w:rsidRPr="008F6D15">
              <w:rPr>
                <w:rFonts w:ascii="Times New Roman" w:eastAsia="Times New Roman" w:hAnsi="Times New Roman" w:cs="Times New Roman"/>
                <w:sz w:val="20"/>
                <w:szCs w:val="20"/>
                <w:lang w:eastAsia="fr-BE"/>
              </w:rPr>
              <w:t xml:space="preserve"> van 18 </w:t>
            </w:r>
            <w:proofErr w:type="spellStart"/>
            <w:r w:rsidRPr="008F6D15">
              <w:rPr>
                <w:rFonts w:ascii="Times New Roman" w:eastAsia="Times New Roman" w:hAnsi="Times New Roman" w:cs="Times New Roman"/>
                <w:sz w:val="20"/>
                <w:szCs w:val="20"/>
                <w:lang w:eastAsia="fr-BE"/>
              </w:rPr>
              <w:t>maart</w:t>
            </w:r>
            <w:proofErr w:type="spellEnd"/>
            <w:r w:rsidRPr="008F6D15">
              <w:rPr>
                <w:rFonts w:ascii="Times New Roman" w:eastAsia="Times New Roman" w:hAnsi="Times New Roman" w:cs="Times New Roman"/>
                <w:sz w:val="20"/>
                <w:szCs w:val="20"/>
                <w:lang w:eastAsia="fr-BE"/>
              </w:rPr>
              <w:t xml:space="preserve">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7CB8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Annexe à l'arrêté ministériel du 18 mars 2020</w:t>
            </w:r>
          </w:p>
        </w:tc>
      </w:tr>
      <w:tr w:rsidR="008F6D15" w:rsidRPr="008F6D15" w14:paraId="778B0926"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3339C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roofErr w:type="spellStart"/>
            <w:r w:rsidRPr="008F6D15">
              <w:rPr>
                <w:rFonts w:ascii="Times New Roman" w:eastAsia="Times New Roman" w:hAnsi="Times New Roman" w:cs="Times New Roman"/>
                <w:sz w:val="20"/>
                <w:szCs w:val="20"/>
                <w:lang w:eastAsia="fr-BE"/>
              </w:rPr>
              <w:t>Handelszaken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private</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publieke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bedrijven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die </w:t>
            </w:r>
            <w:proofErr w:type="spellStart"/>
            <w:r w:rsidRPr="008F6D15">
              <w:rPr>
                <w:rFonts w:ascii="Times New Roman" w:eastAsia="Times New Roman" w:hAnsi="Times New Roman" w:cs="Times New Roman"/>
                <w:sz w:val="20"/>
                <w:szCs w:val="20"/>
                <w:lang w:eastAsia="fr-BE"/>
              </w:rPr>
              <w:t>noodzakelijk</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zijn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bescherming</w:t>
            </w:r>
            <w:proofErr w:type="spellEnd"/>
            <w:r w:rsidRPr="008F6D15">
              <w:rPr>
                <w:rFonts w:ascii="Times New Roman" w:eastAsia="Times New Roman" w:hAnsi="Times New Roman" w:cs="Times New Roman"/>
                <w:sz w:val="20"/>
                <w:szCs w:val="20"/>
                <w:lang w:eastAsia="fr-BE"/>
              </w:rPr>
              <w:t xml:space="preserve"> van de vitale </w:t>
            </w:r>
            <w:proofErr w:type="spellStart"/>
            <w:r w:rsidRPr="008F6D15">
              <w:rPr>
                <w:rFonts w:ascii="Times New Roman" w:eastAsia="Times New Roman" w:hAnsi="Times New Roman" w:cs="Times New Roman"/>
                <w:sz w:val="20"/>
                <w:szCs w:val="20"/>
                <w:lang w:eastAsia="fr-BE"/>
              </w:rPr>
              <w:t>belangen</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Natie</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behoeften</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bevolking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23B49CD"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Commerces, entreprises et services privés et publics qui sont nécessaires à la protection des besoins vitaux de la Nation et des besoins de la population</w:t>
            </w:r>
          </w:p>
        </w:tc>
      </w:tr>
      <w:tr w:rsidR="008F6D15" w:rsidRPr="008F6D15" w14:paraId="5DB6D9B5"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EAE22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3BD6C"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w:t>
            </w:r>
          </w:p>
        </w:tc>
      </w:tr>
      <w:tr w:rsidR="008F6D15" w:rsidRPr="008F6D15" w14:paraId="6038493C"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AF02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De </w:t>
            </w:r>
            <w:proofErr w:type="spellStart"/>
            <w:r w:rsidRPr="008F6D15">
              <w:rPr>
                <w:rFonts w:ascii="Times New Roman" w:eastAsia="Times New Roman" w:hAnsi="Times New Roman" w:cs="Times New Roman"/>
                <w:sz w:val="20"/>
                <w:szCs w:val="20"/>
                <w:lang w:eastAsia="fr-BE"/>
              </w:rPr>
              <w:t>handelszaken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private</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publieke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bedrijven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die </w:t>
            </w:r>
            <w:proofErr w:type="spellStart"/>
            <w:r w:rsidRPr="008F6D15">
              <w:rPr>
                <w:rFonts w:ascii="Times New Roman" w:eastAsia="Times New Roman" w:hAnsi="Times New Roman" w:cs="Times New Roman"/>
                <w:sz w:val="20"/>
                <w:szCs w:val="20"/>
                <w:lang w:eastAsia="fr-BE"/>
              </w:rPr>
              <w:t>noodzakelijk</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zijn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bescherming</w:t>
            </w:r>
            <w:proofErr w:type="spellEnd"/>
            <w:r w:rsidRPr="008F6D15">
              <w:rPr>
                <w:rFonts w:ascii="Times New Roman" w:eastAsia="Times New Roman" w:hAnsi="Times New Roman" w:cs="Times New Roman"/>
                <w:sz w:val="20"/>
                <w:szCs w:val="20"/>
                <w:lang w:eastAsia="fr-BE"/>
              </w:rPr>
              <w:t xml:space="preserve"> van de vitale </w:t>
            </w:r>
            <w:proofErr w:type="spellStart"/>
            <w:r w:rsidRPr="008F6D15">
              <w:rPr>
                <w:rFonts w:ascii="Times New Roman" w:eastAsia="Times New Roman" w:hAnsi="Times New Roman" w:cs="Times New Roman"/>
                <w:sz w:val="20"/>
                <w:szCs w:val="20"/>
                <w:lang w:eastAsia="fr-BE"/>
              </w:rPr>
              <w:t>belangen</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Natie</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behoeften</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bevolking</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zijn</w:t>
            </w:r>
            <w:proofErr w:type="spellEnd"/>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volgende</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66C34F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Les commerces, entreprises et services privés et publics qui sont nécessaires à la protection des besoins vitaux de la Nation et des besoins de la population, sont les suivants :</w:t>
            </w:r>
          </w:p>
        </w:tc>
      </w:tr>
      <w:tr w:rsidR="008F6D15" w:rsidRPr="008F6D15" w14:paraId="4119EDC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5E5F6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wetgevende</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uitvoerende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machten</w:t>
            </w:r>
            <w:proofErr w:type="spellEnd"/>
            <w:r w:rsidRPr="008F6D15">
              <w:rPr>
                <w:rFonts w:ascii="Times New Roman" w:eastAsia="Times New Roman" w:hAnsi="Times New Roman" w:cs="Times New Roman"/>
                <w:sz w:val="20"/>
                <w:szCs w:val="20"/>
                <w:lang w:eastAsia="fr-BE"/>
              </w:rPr>
              <w:t xml:space="preserve">, met al hun </w:t>
            </w:r>
            <w:proofErr w:type="spellStart"/>
            <w:proofErr w:type="gram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17F061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pouvoirs législatifs et exécutifs, avec l'ensemble de leurs services ;</w:t>
            </w:r>
          </w:p>
        </w:tc>
      </w:tr>
      <w:tr w:rsidR="008F6D15" w:rsidRPr="008F6D15" w14:paraId="7351177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4FA4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medische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zorginstellingen</w:t>
            </w:r>
            <w:proofErr w:type="spellEnd"/>
            <w:r w:rsidRPr="008F6D15">
              <w:rPr>
                <w:rFonts w:ascii="Times New Roman" w:eastAsia="Times New Roman" w:hAnsi="Times New Roman" w:cs="Times New Roman"/>
                <w:sz w:val="20"/>
                <w:szCs w:val="20"/>
                <w:lang w:eastAsia="fr-BE"/>
              </w:rPr>
              <w:t xml:space="preserve">, met </w:t>
            </w:r>
            <w:proofErr w:type="spellStart"/>
            <w:r w:rsidRPr="008F6D15">
              <w:rPr>
                <w:rFonts w:ascii="Times New Roman" w:eastAsia="Times New Roman" w:hAnsi="Times New Roman" w:cs="Times New Roman"/>
                <w:sz w:val="20"/>
                <w:szCs w:val="20"/>
                <w:lang w:eastAsia="fr-BE"/>
              </w:rPr>
              <w:t>inbegrip</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preventieve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gezondheidszorg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1C2A56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Les institutions de soins médicaux en ce compris les services de prévention de </w:t>
            </w:r>
            <w:proofErr w:type="gramStart"/>
            <w:r w:rsidRPr="008F6D15">
              <w:rPr>
                <w:rFonts w:ascii="Times New Roman" w:eastAsia="Times New Roman" w:hAnsi="Times New Roman" w:cs="Times New Roman"/>
                <w:sz w:val="20"/>
                <w:szCs w:val="20"/>
                <w:lang w:eastAsia="fr-BE"/>
              </w:rPr>
              <w:t>santé;</w:t>
            </w:r>
            <w:proofErr w:type="gramEnd"/>
          </w:p>
        </w:tc>
      </w:tr>
      <w:tr w:rsidR="008F6D15" w:rsidRPr="008F6D15" w14:paraId="68AA853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FD49E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instellingen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zorg</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opvang</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bijstand</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oudere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personen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minderjarigen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mindervalide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personen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kwetsbare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personen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808121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institutions de soins, d'accueil et d'assistance aux personnes âgées, aux mineurs, aux personnes moins valides et aux personnes vulnérables ;</w:t>
            </w:r>
          </w:p>
        </w:tc>
      </w:tr>
      <w:tr w:rsidR="008F6D15" w:rsidRPr="008F6D15" w14:paraId="2B5EA35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C4B9C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asiel</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migratiediensten</w:t>
            </w:r>
            <w:proofErr w:type="spellEnd"/>
            <w:r w:rsidRPr="008F6D15">
              <w:rPr>
                <w:rFonts w:ascii="Times New Roman" w:eastAsia="Times New Roman" w:hAnsi="Times New Roman" w:cs="Times New Roman"/>
                <w:sz w:val="20"/>
                <w:szCs w:val="20"/>
                <w:lang w:eastAsia="fr-BE"/>
              </w:rPr>
              <w:t xml:space="preserve"> met </w:t>
            </w:r>
            <w:proofErr w:type="spellStart"/>
            <w:r w:rsidRPr="008F6D15">
              <w:rPr>
                <w:rFonts w:ascii="Times New Roman" w:eastAsia="Times New Roman" w:hAnsi="Times New Roman" w:cs="Times New Roman"/>
                <w:sz w:val="20"/>
                <w:szCs w:val="20"/>
                <w:lang w:eastAsia="fr-BE"/>
              </w:rPr>
              <w:t>inbegrip</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asielopvang</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detentie</w:t>
            </w:r>
            <w:proofErr w:type="spellEnd"/>
            <w:r w:rsidRPr="008F6D15">
              <w:rPr>
                <w:rFonts w:ascii="Times New Roman" w:eastAsia="Times New Roman" w:hAnsi="Times New Roman" w:cs="Times New Roman"/>
                <w:sz w:val="20"/>
                <w:szCs w:val="20"/>
                <w:lang w:eastAsia="fr-BE"/>
              </w:rPr>
              <w:t xml:space="preserve"> in het </w:t>
            </w:r>
            <w:proofErr w:type="spellStart"/>
            <w:r w:rsidRPr="008F6D15">
              <w:rPr>
                <w:rFonts w:ascii="Times New Roman" w:eastAsia="Times New Roman" w:hAnsi="Times New Roman" w:cs="Times New Roman"/>
                <w:sz w:val="20"/>
                <w:szCs w:val="20"/>
                <w:lang w:eastAsia="fr-BE"/>
              </w:rPr>
              <w:t>kader</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gedwongen</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terugkeer</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618401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d'asile et migration, en ce compris l'accueil et la détention dans le cadre de retour forcé ;</w:t>
            </w:r>
          </w:p>
        </w:tc>
      </w:tr>
      <w:tr w:rsidR="008F6D15" w:rsidRPr="008F6D15" w14:paraId="2F4A526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C3DC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integratie</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inburgeringsdiensten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2CAF5F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d'intégration et d'insertion ;</w:t>
            </w:r>
          </w:p>
        </w:tc>
      </w:tr>
      <w:tr w:rsidR="008F6D15" w:rsidRPr="008F6D15" w14:paraId="701D7913"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72AA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lastRenderedPageBreak/>
              <w:t xml:space="preserve">- De </w:t>
            </w:r>
            <w:proofErr w:type="spellStart"/>
            <w:r w:rsidRPr="008F6D15">
              <w:rPr>
                <w:rFonts w:ascii="Times New Roman" w:eastAsia="Times New Roman" w:hAnsi="Times New Roman" w:cs="Times New Roman"/>
                <w:sz w:val="20"/>
                <w:szCs w:val="20"/>
                <w:lang w:eastAsia="fr-BE"/>
              </w:rPr>
              <w:t>telecominfrastructuur</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en digitale </w:t>
            </w:r>
            <w:proofErr w:type="spellStart"/>
            <w:proofErr w:type="gramStart"/>
            <w:r w:rsidRPr="008F6D15">
              <w:rPr>
                <w:rFonts w:ascii="Times New Roman" w:eastAsia="Times New Roman" w:hAnsi="Times New Roman" w:cs="Times New Roman"/>
                <w:sz w:val="20"/>
                <w:szCs w:val="20"/>
                <w:lang w:eastAsia="fr-BE"/>
              </w:rPr>
              <w:t>infrastructuur</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23D2E1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infrastructures et services de télécommunication et l'infrastructure numérique ;</w:t>
            </w:r>
          </w:p>
        </w:tc>
      </w:tr>
      <w:tr w:rsidR="008F6D15" w:rsidRPr="008F6D15" w14:paraId="0C2B0385"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AB68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media, de </w:t>
            </w:r>
            <w:proofErr w:type="spellStart"/>
            <w:r w:rsidRPr="008F6D15">
              <w:rPr>
                <w:rFonts w:ascii="Times New Roman" w:eastAsia="Times New Roman" w:hAnsi="Times New Roman" w:cs="Times New Roman"/>
                <w:sz w:val="20"/>
                <w:szCs w:val="20"/>
                <w:lang w:eastAsia="fr-BE"/>
              </w:rPr>
              <w:t>journalisten</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van de </w:t>
            </w:r>
            <w:proofErr w:type="spellStart"/>
            <w:proofErr w:type="gramStart"/>
            <w:r w:rsidRPr="008F6D15">
              <w:rPr>
                <w:rFonts w:ascii="Times New Roman" w:eastAsia="Times New Roman" w:hAnsi="Times New Roman" w:cs="Times New Roman"/>
                <w:sz w:val="20"/>
                <w:szCs w:val="20"/>
                <w:lang w:eastAsia="fr-BE"/>
              </w:rPr>
              <w:t>communicatie</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6F83C3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w:t>
            </w:r>
            <w:r w:rsidRPr="008F6D15">
              <w:rPr>
                <w:rFonts w:ascii="Times New Roman" w:eastAsia="Times New Roman" w:hAnsi="Times New Roman" w:cs="Times New Roman"/>
                <w:sz w:val="20"/>
                <w:szCs w:val="20"/>
                <w:highlight w:val="yellow"/>
                <w:lang w:eastAsia="fr-BE"/>
              </w:rPr>
              <w:t>Les médias, les journalistes et les services de communication</w:t>
            </w:r>
            <w:r w:rsidRPr="008F6D15">
              <w:rPr>
                <w:rFonts w:ascii="Times New Roman" w:eastAsia="Times New Roman" w:hAnsi="Times New Roman" w:cs="Times New Roman"/>
                <w:sz w:val="20"/>
                <w:szCs w:val="20"/>
                <w:lang w:eastAsia="fr-BE"/>
              </w:rPr>
              <w:t xml:space="preserve"> ;</w:t>
            </w:r>
          </w:p>
        </w:tc>
      </w:tr>
      <w:tr w:rsidR="008F6D15" w:rsidRPr="008F6D15" w14:paraId="262E4479"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32AA4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afvalophaling</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verwerking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7BA6E8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collecte et de traitement des déchets ;</w:t>
            </w:r>
          </w:p>
        </w:tc>
      </w:tr>
      <w:tr w:rsidR="008F6D15" w:rsidRPr="008F6D15" w14:paraId="48816917"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05A83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hulpverleningszones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C13A3D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zones de secours</w:t>
            </w:r>
          </w:p>
        </w:tc>
      </w:tr>
      <w:tr w:rsidR="008F6D15" w:rsidRPr="008F6D15" w14:paraId="40091F50"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9661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private</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bijzondere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veiligheid</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8BEEFF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sécurité privée et particulière ;</w:t>
            </w:r>
          </w:p>
        </w:tc>
      </w:tr>
      <w:tr w:rsidR="008F6D15" w:rsidRPr="008F6D15" w14:paraId="4B37CA24"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3239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politiediensten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87853E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police ;</w:t>
            </w:r>
          </w:p>
        </w:tc>
      </w:tr>
      <w:tr w:rsidR="008F6D15" w:rsidRPr="008F6D15" w14:paraId="29CA4AC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529F4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medische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hulpverlening</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dringende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medische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hulpverlening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AB4EBE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d'aide médicale, et d'aide médicale urgente ;</w:t>
            </w:r>
          </w:p>
        </w:tc>
      </w:tr>
      <w:tr w:rsidR="008F6D15" w:rsidRPr="008F6D15" w14:paraId="27F7C2A0"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A413B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Defensie</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195B97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Défense ;</w:t>
            </w:r>
          </w:p>
        </w:tc>
      </w:tr>
      <w:tr w:rsidR="008F6D15" w:rsidRPr="008F6D15" w14:paraId="1E7F80A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22BC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Civiele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Bescherming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387095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Protection Civile ;</w:t>
            </w:r>
          </w:p>
        </w:tc>
      </w:tr>
      <w:tr w:rsidR="008F6D15" w:rsidRPr="008F6D15" w14:paraId="49F0C33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7DD0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inlichtingendiensten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veiligheidsdiensten</w:t>
            </w:r>
            <w:proofErr w:type="spellEnd"/>
            <w:r w:rsidRPr="008F6D15">
              <w:rPr>
                <w:rFonts w:ascii="Times New Roman" w:eastAsia="Times New Roman" w:hAnsi="Times New Roman" w:cs="Times New Roman"/>
                <w:sz w:val="20"/>
                <w:szCs w:val="20"/>
                <w:lang w:eastAsia="fr-BE"/>
              </w:rPr>
              <w:t xml:space="preserve">, met </w:t>
            </w:r>
            <w:proofErr w:type="spellStart"/>
            <w:r w:rsidRPr="008F6D15">
              <w:rPr>
                <w:rFonts w:ascii="Times New Roman" w:eastAsia="Times New Roman" w:hAnsi="Times New Roman" w:cs="Times New Roman"/>
                <w:sz w:val="20"/>
                <w:szCs w:val="20"/>
                <w:lang w:eastAsia="fr-BE"/>
              </w:rPr>
              <w:t>inbegrip</w:t>
            </w:r>
            <w:proofErr w:type="spellEnd"/>
            <w:r w:rsidRPr="008F6D15">
              <w:rPr>
                <w:rFonts w:ascii="Times New Roman" w:eastAsia="Times New Roman" w:hAnsi="Times New Roman" w:cs="Times New Roman"/>
                <w:sz w:val="20"/>
                <w:szCs w:val="20"/>
                <w:lang w:eastAsia="fr-BE"/>
              </w:rPr>
              <w:t xml:space="preserve"> van het </w:t>
            </w:r>
            <w:proofErr w:type="gramStart"/>
            <w:r w:rsidRPr="008F6D15">
              <w:rPr>
                <w:rFonts w:ascii="Times New Roman" w:eastAsia="Times New Roman" w:hAnsi="Times New Roman" w:cs="Times New Roman"/>
                <w:sz w:val="20"/>
                <w:szCs w:val="20"/>
                <w:lang w:eastAsia="fr-BE"/>
              </w:rPr>
              <w:t>OCAD;</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D6795F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renseignement et de sécurité, en ce compris l'OCAM ;</w:t>
            </w:r>
          </w:p>
        </w:tc>
      </w:tr>
      <w:tr w:rsidR="008F6D15" w:rsidRPr="008F6D15" w14:paraId="050223D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7E5F2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justitiediensten</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beroepen</w:t>
            </w:r>
            <w:proofErr w:type="spellEnd"/>
            <w:r w:rsidRPr="008F6D15">
              <w:rPr>
                <w:rFonts w:ascii="Times New Roman" w:eastAsia="Times New Roman" w:hAnsi="Times New Roman" w:cs="Times New Roman"/>
                <w:sz w:val="20"/>
                <w:szCs w:val="20"/>
                <w:lang w:eastAsia="fr-BE"/>
              </w:rPr>
              <w:t xml:space="preserve"> die </w:t>
            </w:r>
            <w:proofErr w:type="spellStart"/>
            <w:r w:rsidRPr="008F6D15">
              <w:rPr>
                <w:rFonts w:ascii="Times New Roman" w:eastAsia="Times New Roman" w:hAnsi="Times New Roman" w:cs="Times New Roman"/>
                <w:sz w:val="20"/>
                <w:szCs w:val="20"/>
                <w:lang w:eastAsia="fr-BE"/>
              </w:rPr>
              <w:t>daaraan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verbonden</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zijn</w:t>
            </w:r>
            <w:proofErr w:type="spellEnd"/>
            <w:r w:rsidRPr="008F6D15">
              <w:rPr>
                <w:rFonts w:ascii="Times New Roman" w:eastAsia="Times New Roman" w:hAnsi="Times New Roman" w:cs="Times New Roman"/>
                <w:sz w:val="20"/>
                <w:szCs w:val="20"/>
                <w:lang w:eastAsia="fr-BE"/>
              </w:rPr>
              <w:t>:</w:t>
            </w:r>
            <w:proofErr w:type="gram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justitiehuizen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magistratuur</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penitentiaire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instellingen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jeugdinstellingen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elektronisch</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toezicht</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gerechtsdeskundigen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gerechtsdeurwaarders</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gerechtspersoneel</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vertalers-tolken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advocaten</w:t>
            </w:r>
            <w:proofErr w:type="spellEnd"/>
            <w:r w:rsidRPr="008F6D15">
              <w:rPr>
                <w:rFonts w:ascii="Times New Roman" w:eastAsia="Times New Roman" w:hAnsi="Times New Roman" w:cs="Times New Roman"/>
                <w:sz w:val="20"/>
                <w:szCs w:val="20"/>
                <w:lang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49E1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institutions de la Justice et les professions y liées : les maisons de justice, la magistrature et les institutions pénitentiaires, les institutions de protection de la jeunesse, surveillance électronique, experts judiciaires, les huissiers, le personnel judiciaires, traducteurs-interprètes, avocats ;</w:t>
            </w:r>
          </w:p>
        </w:tc>
      </w:tr>
      <w:tr w:rsidR="008F6D15" w:rsidRPr="008F6D15" w14:paraId="04DA0A2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695A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Raad</w:t>
            </w:r>
            <w:proofErr w:type="spellEnd"/>
            <w:r w:rsidRPr="008F6D15">
              <w:rPr>
                <w:rFonts w:ascii="Times New Roman" w:eastAsia="Times New Roman" w:hAnsi="Times New Roman" w:cs="Times New Roman"/>
                <w:sz w:val="20"/>
                <w:szCs w:val="20"/>
                <w:lang w:eastAsia="fr-BE"/>
              </w:rPr>
              <w:t xml:space="preserve"> van State en de </w:t>
            </w:r>
            <w:proofErr w:type="spellStart"/>
            <w:r w:rsidRPr="008F6D15">
              <w:rPr>
                <w:rFonts w:ascii="Times New Roman" w:eastAsia="Times New Roman" w:hAnsi="Times New Roman" w:cs="Times New Roman"/>
                <w:sz w:val="20"/>
                <w:szCs w:val="20"/>
                <w:lang w:eastAsia="fr-BE"/>
              </w:rPr>
              <w:t>administratieve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rechtscolleges</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947DC4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 Conseil d'Etat et les juridictions administratives ;</w:t>
            </w:r>
          </w:p>
        </w:tc>
      </w:tr>
      <w:tr w:rsidR="008F6D15" w:rsidRPr="008F6D15" w14:paraId="4FB6B970"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5224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internationale </w:t>
            </w:r>
            <w:proofErr w:type="spellStart"/>
            <w:r w:rsidRPr="008F6D15">
              <w:rPr>
                <w:rFonts w:ascii="Times New Roman" w:eastAsia="Times New Roman" w:hAnsi="Times New Roman" w:cs="Times New Roman"/>
                <w:sz w:val="20"/>
                <w:szCs w:val="20"/>
                <w:lang w:eastAsia="fr-BE"/>
              </w:rPr>
              <w:t>instellingen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diplomatieke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posten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4C11E5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institutions internationales et postes diplomatiques ;</w:t>
            </w:r>
          </w:p>
        </w:tc>
      </w:tr>
      <w:tr w:rsidR="008F6D15" w:rsidRPr="008F6D15" w14:paraId="0EE0B44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4EDD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noodplannings</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crisisbeheerdiensten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255C12D"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planification d'urgence et de gestion de crise ;</w:t>
            </w:r>
          </w:p>
        </w:tc>
      </w:tr>
      <w:tr w:rsidR="008F6D15" w:rsidRPr="008F6D15" w14:paraId="1D1A831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7145A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Algemene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Administratie</w:t>
            </w:r>
            <w:proofErr w:type="spellEnd"/>
            <w:r w:rsidRPr="008F6D15">
              <w:rPr>
                <w:rFonts w:ascii="Times New Roman" w:eastAsia="Times New Roman" w:hAnsi="Times New Roman" w:cs="Times New Roman"/>
                <w:sz w:val="20"/>
                <w:szCs w:val="20"/>
                <w:lang w:eastAsia="fr-BE"/>
              </w:rPr>
              <w:t xml:space="preserve"> van douane en </w:t>
            </w:r>
            <w:proofErr w:type="spellStart"/>
            <w:proofErr w:type="gramStart"/>
            <w:r w:rsidRPr="008F6D15">
              <w:rPr>
                <w:rFonts w:ascii="Times New Roman" w:eastAsia="Times New Roman" w:hAnsi="Times New Roman" w:cs="Times New Roman"/>
                <w:sz w:val="20"/>
                <w:szCs w:val="20"/>
                <w:lang w:eastAsia="fr-BE"/>
              </w:rPr>
              <w:t>accijnzen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D8A48D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L'Administration générale des douanes et accises ;</w:t>
            </w:r>
          </w:p>
        </w:tc>
      </w:tr>
      <w:tr w:rsidR="008F6D15" w:rsidRPr="008F6D15" w14:paraId="4FF2B814"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24727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crèches en </w:t>
            </w:r>
            <w:proofErr w:type="spellStart"/>
            <w:r w:rsidRPr="008F6D15">
              <w:rPr>
                <w:rFonts w:ascii="Times New Roman" w:eastAsia="Times New Roman" w:hAnsi="Times New Roman" w:cs="Times New Roman"/>
                <w:sz w:val="20"/>
                <w:szCs w:val="20"/>
                <w:lang w:eastAsia="fr-BE"/>
              </w:rPr>
              <w:t>scholen</w:t>
            </w:r>
            <w:proofErr w:type="spellEnd"/>
            <w:r w:rsidRPr="008F6D15">
              <w:rPr>
                <w:rFonts w:ascii="Times New Roman" w:eastAsia="Times New Roman" w:hAnsi="Times New Roman" w:cs="Times New Roman"/>
                <w:sz w:val="20"/>
                <w:szCs w:val="20"/>
                <w:lang w:eastAsia="fr-BE"/>
              </w:rPr>
              <w:t xml:space="preserve">, met het </w:t>
            </w:r>
            <w:proofErr w:type="spellStart"/>
            <w:r w:rsidRPr="008F6D15">
              <w:rPr>
                <w:rFonts w:ascii="Times New Roman" w:eastAsia="Times New Roman" w:hAnsi="Times New Roman" w:cs="Times New Roman"/>
                <w:sz w:val="20"/>
                <w:szCs w:val="20"/>
                <w:lang w:eastAsia="fr-BE"/>
              </w:rPr>
              <w:t>oog</w:t>
            </w:r>
            <w:proofErr w:type="spellEnd"/>
            <w:r w:rsidRPr="008F6D15">
              <w:rPr>
                <w:rFonts w:ascii="Times New Roman" w:eastAsia="Times New Roman" w:hAnsi="Times New Roman" w:cs="Times New Roman"/>
                <w:sz w:val="20"/>
                <w:szCs w:val="20"/>
                <w:lang w:eastAsia="fr-BE"/>
              </w:rPr>
              <w:t xml:space="preserve"> op het </w:t>
            </w:r>
            <w:proofErr w:type="spellStart"/>
            <w:r w:rsidRPr="008F6D15">
              <w:rPr>
                <w:rFonts w:ascii="Times New Roman" w:eastAsia="Times New Roman" w:hAnsi="Times New Roman" w:cs="Times New Roman"/>
                <w:sz w:val="20"/>
                <w:szCs w:val="20"/>
                <w:lang w:eastAsia="fr-BE"/>
              </w:rPr>
              <w:t>organiseren</w:t>
            </w:r>
            <w:proofErr w:type="spellEnd"/>
            <w:r w:rsidRPr="008F6D15">
              <w:rPr>
                <w:rFonts w:ascii="Times New Roman" w:eastAsia="Times New Roman" w:hAnsi="Times New Roman" w:cs="Times New Roman"/>
                <w:sz w:val="20"/>
                <w:szCs w:val="20"/>
                <w:lang w:eastAsia="fr-BE"/>
              </w:rPr>
              <w:t xml:space="preserve"> van </w:t>
            </w:r>
            <w:proofErr w:type="spellStart"/>
            <w:proofErr w:type="gramStart"/>
            <w:r w:rsidRPr="008F6D15">
              <w:rPr>
                <w:rFonts w:ascii="Times New Roman" w:eastAsia="Times New Roman" w:hAnsi="Times New Roman" w:cs="Times New Roman"/>
                <w:sz w:val="20"/>
                <w:szCs w:val="20"/>
                <w:lang w:eastAsia="fr-BE"/>
              </w:rPr>
              <w:t>opvang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A47CF9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crèches et les écoles, en vue de l'organisation de l'accueil ;</w:t>
            </w:r>
          </w:p>
        </w:tc>
      </w:tr>
      <w:tr w:rsidR="008F6D15" w:rsidRPr="008F6D15" w14:paraId="0C2DB769"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8CBF4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universiteiten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hogescholen</w:t>
            </w:r>
            <w:proofErr w:type="spellEnd"/>
            <w:r w:rsidRPr="008F6D15">
              <w:rPr>
                <w:rFonts w:ascii="Times New Roman" w:eastAsia="Times New Roman" w:hAnsi="Times New Roman" w:cs="Times New Roman"/>
                <w:sz w:val="20"/>
                <w:szCs w:val="20"/>
                <w:lang w:eastAsia="fr-B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2720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universités et les hautes écoles ;</w:t>
            </w:r>
          </w:p>
        </w:tc>
      </w:tr>
      <w:tr w:rsidR="008F6D15" w:rsidRPr="008F6D15" w14:paraId="0985245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E1FF7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taxidiensten</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van het </w:t>
            </w:r>
            <w:proofErr w:type="spellStart"/>
            <w:r w:rsidRPr="008F6D15">
              <w:rPr>
                <w:rFonts w:ascii="Times New Roman" w:eastAsia="Times New Roman" w:hAnsi="Times New Roman" w:cs="Times New Roman"/>
                <w:sz w:val="20"/>
                <w:szCs w:val="20"/>
                <w:lang w:eastAsia="fr-BE"/>
              </w:rPr>
              <w:t>openbaar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vervoer</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luchthavens</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essentiële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diensten</w:t>
            </w:r>
            <w:proofErr w:type="spellEnd"/>
            <w:r w:rsidRPr="008F6D15">
              <w:rPr>
                <w:rFonts w:ascii="Times New Roman" w:eastAsia="Times New Roman" w:hAnsi="Times New Roman" w:cs="Times New Roman"/>
                <w:sz w:val="20"/>
                <w:szCs w:val="20"/>
                <w:lang w:eastAsia="fr-BE"/>
              </w:rPr>
              <w:t xml:space="preserve"> ter </w:t>
            </w:r>
            <w:proofErr w:type="spellStart"/>
            <w:r w:rsidRPr="008F6D15">
              <w:rPr>
                <w:rFonts w:ascii="Times New Roman" w:eastAsia="Times New Roman" w:hAnsi="Times New Roman" w:cs="Times New Roman"/>
                <w:sz w:val="20"/>
                <w:szCs w:val="20"/>
                <w:lang w:eastAsia="fr-BE"/>
              </w:rPr>
              <w:t>ondersteuning</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luchtvervoer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luchtverkeersleiding</w:t>
            </w:r>
            <w:proofErr w:type="spellEnd"/>
            <w:r w:rsidRPr="008F6D15">
              <w:rPr>
                <w:rFonts w:ascii="Times New Roman" w:eastAsia="Times New Roman" w:hAnsi="Times New Roman" w:cs="Times New Roman"/>
                <w:sz w:val="20"/>
                <w:szCs w:val="20"/>
                <w:lang w:eastAsia="fr-BE"/>
              </w:rPr>
              <w:t xml:space="preserve"> en planning, </w:t>
            </w:r>
            <w:proofErr w:type="spellStart"/>
            <w:r w:rsidRPr="008F6D15">
              <w:rPr>
                <w:rFonts w:ascii="Times New Roman" w:eastAsia="Times New Roman" w:hAnsi="Times New Roman" w:cs="Times New Roman"/>
                <w:sz w:val="20"/>
                <w:szCs w:val="20"/>
                <w:lang w:eastAsia="fr-BE"/>
              </w:rPr>
              <w:t>spoorvervoer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personenvervoer</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logistiek</w:t>
            </w:r>
            <w:proofErr w:type="spellEnd"/>
            <w:r w:rsidRPr="008F6D15">
              <w:rPr>
                <w:rFonts w:ascii="Times New Roman" w:eastAsia="Times New Roman" w:hAnsi="Times New Roman" w:cs="Times New Roman"/>
                <w:sz w:val="20"/>
                <w:szCs w:val="20"/>
                <w:lang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1C37C"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taxi, les services de transports en commun, les aéroports et les services essentiels en appui du transport aérien, le contrôle et la planification aériens, le transport ferroviaire, le transport de personnes et logistique.</w:t>
            </w:r>
          </w:p>
        </w:tc>
      </w:tr>
      <w:tr w:rsidR="008F6D15" w:rsidRPr="008F6D15" w14:paraId="1CED963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CF211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leveranciers</w:t>
            </w:r>
            <w:proofErr w:type="spellEnd"/>
            <w:r w:rsidRPr="008F6D15">
              <w:rPr>
                <w:rFonts w:ascii="Times New Roman" w:eastAsia="Times New Roman" w:hAnsi="Times New Roman" w:cs="Times New Roman"/>
                <w:sz w:val="20"/>
                <w:szCs w:val="20"/>
                <w:lang w:eastAsia="fr-BE"/>
              </w:rPr>
              <w:t xml:space="preserve"> en transporteurs van </w:t>
            </w:r>
            <w:proofErr w:type="spellStart"/>
            <w:r w:rsidRPr="008F6D15">
              <w:rPr>
                <w:rFonts w:ascii="Times New Roman" w:eastAsia="Times New Roman" w:hAnsi="Times New Roman" w:cs="Times New Roman"/>
                <w:sz w:val="20"/>
                <w:szCs w:val="20"/>
                <w:lang w:eastAsia="fr-BE"/>
              </w:rPr>
              <w:t>brandstoffen</w:t>
            </w:r>
            <w:proofErr w:type="spellEnd"/>
            <w:r w:rsidRPr="008F6D15">
              <w:rPr>
                <w:rFonts w:ascii="Times New Roman" w:eastAsia="Times New Roman" w:hAnsi="Times New Roman" w:cs="Times New Roman"/>
                <w:sz w:val="20"/>
                <w:szCs w:val="20"/>
                <w:lang w:eastAsia="fr-BE"/>
              </w:rPr>
              <w:t xml:space="preserve">, en de </w:t>
            </w:r>
            <w:proofErr w:type="spellStart"/>
            <w:r w:rsidRPr="008F6D15">
              <w:rPr>
                <w:rFonts w:ascii="Times New Roman" w:eastAsia="Times New Roman" w:hAnsi="Times New Roman" w:cs="Times New Roman"/>
                <w:sz w:val="20"/>
                <w:szCs w:val="20"/>
                <w:lang w:eastAsia="fr-BE"/>
              </w:rPr>
              <w:t>leveranciers</w:t>
            </w:r>
            <w:proofErr w:type="spellEnd"/>
            <w:r w:rsidRPr="008F6D15">
              <w:rPr>
                <w:rFonts w:ascii="Times New Roman" w:eastAsia="Times New Roman" w:hAnsi="Times New Roman" w:cs="Times New Roman"/>
                <w:sz w:val="20"/>
                <w:szCs w:val="20"/>
                <w:lang w:eastAsia="fr-BE"/>
              </w:rPr>
              <w:t xml:space="preserve"> van </w:t>
            </w:r>
            <w:proofErr w:type="spellStart"/>
            <w:proofErr w:type="gramStart"/>
            <w:r w:rsidRPr="008F6D15">
              <w:rPr>
                <w:rFonts w:ascii="Times New Roman" w:eastAsia="Times New Roman" w:hAnsi="Times New Roman" w:cs="Times New Roman"/>
                <w:sz w:val="20"/>
                <w:szCs w:val="20"/>
                <w:lang w:eastAsia="fr-BE"/>
              </w:rPr>
              <w:t>brandhout</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C34B41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fournisseurs et transporteurs de carburant, et combustibles et les fournisseurs de bois de chauffage ;</w:t>
            </w:r>
          </w:p>
        </w:tc>
      </w:tr>
      <w:tr w:rsidR="008F6D15" w:rsidRPr="008F6D15" w14:paraId="313E0638"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A7CCB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handelszaken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bedrijven</w:t>
            </w:r>
            <w:proofErr w:type="spellEnd"/>
            <w:r w:rsidRPr="008F6D15">
              <w:rPr>
                <w:rFonts w:ascii="Times New Roman" w:eastAsia="Times New Roman" w:hAnsi="Times New Roman" w:cs="Times New Roman"/>
                <w:sz w:val="20"/>
                <w:szCs w:val="20"/>
                <w:lang w:eastAsia="fr-BE"/>
              </w:rPr>
              <w:t xml:space="preserve"> die </w:t>
            </w:r>
            <w:proofErr w:type="spellStart"/>
            <w:r w:rsidRPr="008F6D15">
              <w:rPr>
                <w:rFonts w:ascii="Times New Roman" w:eastAsia="Times New Roman" w:hAnsi="Times New Roman" w:cs="Times New Roman"/>
                <w:sz w:val="20"/>
                <w:szCs w:val="20"/>
                <w:lang w:eastAsia="fr-BE"/>
              </w:rPr>
              <w:t>tussenkomen</w:t>
            </w:r>
            <w:proofErr w:type="spellEnd"/>
            <w:r w:rsidRPr="008F6D15">
              <w:rPr>
                <w:rFonts w:ascii="Times New Roman" w:eastAsia="Times New Roman" w:hAnsi="Times New Roman" w:cs="Times New Roman"/>
                <w:sz w:val="20"/>
                <w:szCs w:val="20"/>
                <w:lang w:eastAsia="fr-BE"/>
              </w:rPr>
              <w:t xml:space="preserve"> in het </w:t>
            </w:r>
            <w:proofErr w:type="spellStart"/>
            <w:r w:rsidRPr="008F6D15">
              <w:rPr>
                <w:rFonts w:ascii="Times New Roman" w:eastAsia="Times New Roman" w:hAnsi="Times New Roman" w:cs="Times New Roman"/>
                <w:sz w:val="20"/>
                <w:szCs w:val="20"/>
                <w:lang w:eastAsia="fr-BE"/>
              </w:rPr>
              <w:t>kader</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voedselketen</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voedingsnijverheid</w:t>
            </w:r>
            <w:proofErr w:type="spellEnd"/>
            <w:r w:rsidRPr="008F6D15">
              <w:rPr>
                <w:rFonts w:ascii="Times New Roman" w:eastAsia="Times New Roman" w:hAnsi="Times New Roman" w:cs="Times New Roman"/>
                <w:sz w:val="20"/>
                <w:szCs w:val="20"/>
                <w:lang w:eastAsia="fr-BE"/>
              </w:rPr>
              <w:t xml:space="preserve">, land- en </w:t>
            </w:r>
            <w:proofErr w:type="spellStart"/>
            <w:r w:rsidRPr="008F6D15">
              <w:rPr>
                <w:rFonts w:ascii="Times New Roman" w:eastAsia="Times New Roman" w:hAnsi="Times New Roman" w:cs="Times New Roman"/>
                <w:sz w:val="20"/>
                <w:szCs w:val="20"/>
                <w:lang w:eastAsia="fr-BE"/>
              </w:rPr>
              <w:t>tuinbouw</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productie</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meststoffen</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visserij</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D65461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commerces et les entreprises intervenant dans le cadre de la chaîne alimentaire, l'industrie alimentaire, l'agriculture et l'horticulture et la production d'engrais et la pêche ;</w:t>
            </w:r>
          </w:p>
        </w:tc>
      </w:tr>
      <w:tr w:rsidR="008F6D15" w:rsidRPr="008F6D15" w14:paraId="1951D16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1588D"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productieketens</w:t>
            </w:r>
            <w:proofErr w:type="spellEnd"/>
            <w:r w:rsidRPr="008F6D15">
              <w:rPr>
                <w:rFonts w:ascii="Times New Roman" w:eastAsia="Times New Roman" w:hAnsi="Times New Roman" w:cs="Times New Roman"/>
                <w:sz w:val="20"/>
                <w:szCs w:val="20"/>
                <w:lang w:eastAsia="fr-BE"/>
              </w:rPr>
              <w:t xml:space="preserve"> die niet </w:t>
            </w:r>
            <w:proofErr w:type="spellStart"/>
            <w:r w:rsidRPr="008F6D15">
              <w:rPr>
                <w:rFonts w:ascii="Times New Roman" w:eastAsia="Times New Roman" w:hAnsi="Times New Roman" w:cs="Times New Roman"/>
                <w:sz w:val="20"/>
                <w:szCs w:val="20"/>
                <w:lang w:eastAsia="fr-BE"/>
              </w:rPr>
              <w:t>kunnen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worden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stilgelegd</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omwille</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technische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redenen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42EFAA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chaînes de production qui ne peuvent être arrêtées pour des raisons techniques</w:t>
            </w:r>
          </w:p>
        </w:tc>
      </w:tr>
      <w:tr w:rsidR="008F6D15" w:rsidRPr="008F6D15" w14:paraId="75E9271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DBFB6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verpakkingsindustrie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verbonden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aan</w:t>
            </w:r>
            <w:proofErr w:type="spellEnd"/>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toegelaten</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activiteiten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C481F6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L'industrie de l'emballage lié aux activités autorisées ;</w:t>
            </w:r>
          </w:p>
        </w:tc>
      </w:tr>
      <w:tr w:rsidR="008F6D15" w:rsidRPr="008F6D15" w14:paraId="5590E0E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8E005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apotheken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farmaceutische</w:t>
            </w:r>
            <w:proofErr w:type="spellEnd"/>
            <w:r w:rsidRPr="008F6D15">
              <w:rPr>
                <w:rFonts w:ascii="Times New Roman" w:eastAsia="Times New Roman" w:hAnsi="Times New Roman" w:cs="Times New Roman"/>
                <w:sz w:val="20"/>
                <w:szCs w:val="20"/>
                <w:lang w:eastAsia="fr-BE"/>
              </w:rPr>
              <w:t xml:space="preserve"> </w:t>
            </w:r>
            <w:proofErr w:type="gramStart"/>
            <w:r w:rsidRPr="008F6D15">
              <w:rPr>
                <w:rFonts w:ascii="Times New Roman" w:eastAsia="Times New Roman" w:hAnsi="Times New Roman" w:cs="Times New Roman"/>
                <w:sz w:val="20"/>
                <w:szCs w:val="20"/>
                <w:lang w:eastAsia="fr-BE"/>
              </w:rPr>
              <w:t>industrie;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EAEDE3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pharmacies et l'industrie pharmaceutique ;</w:t>
            </w:r>
          </w:p>
        </w:tc>
      </w:tr>
      <w:tr w:rsidR="008F6D15" w:rsidRPr="008F6D15" w14:paraId="277B2473"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115C8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hotels</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F1799F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hôtels ;</w:t>
            </w:r>
          </w:p>
        </w:tc>
      </w:tr>
      <w:tr w:rsidR="008F6D15" w:rsidRPr="008F6D15" w14:paraId="211949D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3229B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dringende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pech</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herstellingsdiensten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voor</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voertuigen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17643F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de dépannage et de réparation urgents pour véhicules ;</w:t>
            </w:r>
          </w:p>
        </w:tc>
      </w:tr>
      <w:tr w:rsidR="008F6D15" w:rsidRPr="008F6D15" w14:paraId="4426C72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31CBE3" w14:textId="77777777" w:rsidR="008F6D15" w:rsidRPr="008F6D15" w:rsidRDefault="008F6D15" w:rsidP="008F6D15">
            <w:pPr>
              <w:spacing w:after="0" w:line="240" w:lineRule="auto"/>
              <w:rPr>
                <w:rFonts w:ascii="Times New Roman" w:eastAsia="Times New Roman" w:hAnsi="Times New Roman" w:cs="Times New Roman"/>
                <w:sz w:val="20"/>
                <w:szCs w:val="20"/>
                <w:lang w:val="en-GB" w:eastAsia="fr-BE"/>
              </w:rPr>
            </w:pPr>
            <w:r w:rsidRPr="008F6D15">
              <w:rPr>
                <w:rFonts w:ascii="Times New Roman" w:eastAsia="Times New Roman" w:hAnsi="Times New Roman" w:cs="Times New Roman"/>
                <w:sz w:val="20"/>
                <w:szCs w:val="20"/>
                <w:lang w:val="en-GB" w:eastAsia="fr-BE"/>
              </w:rPr>
              <w:lastRenderedPageBreak/>
              <w:t xml:space="preserve">- De </w:t>
            </w:r>
            <w:proofErr w:type="spellStart"/>
            <w:r w:rsidRPr="008F6D15">
              <w:rPr>
                <w:rFonts w:ascii="Times New Roman" w:eastAsia="Times New Roman" w:hAnsi="Times New Roman" w:cs="Times New Roman"/>
                <w:sz w:val="20"/>
                <w:szCs w:val="20"/>
                <w:lang w:val="en-GB" w:eastAsia="fr-BE"/>
              </w:rPr>
              <w:t>diensten</w:t>
            </w:r>
            <w:proofErr w:type="spellEnd"/>
            <w:r w:rsidRPr="008F6D15">
              <w:rPr>
                <w:rFonts w:ascii="Times New Roman" w:eastAsia="Times New Roman" w:hAnsi="Times New Roman" w:cs="Times New Roman"/>
                <w:sz w:val="20"/>
                <w:szCs w:val="20"/>
                <w:lang w:val="en-GB" w:eastAsia="fr-BE"/>
              </w:rPr>
              <w:t xml:space="preserve"> die </w:t>
            </w:r>
            <w:proofErr w:type="spellStart"/>
            <w:r w:rsidRPr="008F6D15">
              <w:rPr>
                <w:rFonts w:ascii="Times New Roman" w:eastAsia="Times New Roman" w:hAnsi="Times New Roman" w:cs="Times New Roman"/>
                <w:sz w:val="20"/>
                <w:szCs w:val="20"/>
                <w:lang w:val="en-GB" w:eastAsia="fr-BE"/>
              </w:rPr>
              <w:t>essentieel</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zijn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voor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dringende</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herstellingen</w:t>
            </w:r>
            <w:proofErr w:type="spellEnd"/>
            <w:r w:rsidRPr="008F6D15">
              <w:rPr>
                <w:rFonts w:ascii="Times New Roman" w:eastAsia="Times New Roman" w:hAnsi="Times New Roman" w:cs="Times New Roman"/>
                <w:sz w:val="20"/>
                <w:szCs w:val="20"/>
                <w:lang w:val="en-GB" w:eastAsia="fr-BE"/>
              </w:rPr>
              <w:t xml:space="preserve"> die </w:t>
            </w:r>
            <w:proofErr w:type="spellStart"/>
            <w:r w:rsidRPr="008F6D15">
              <w:rPr>
                <w:rFonts w:ascii="Times New Roman" w:eastAsia="Times New Roman" w:hAnsi="Times New Roman" w:cs="Times New Roman"/>
                <w:sz w:val="20"/>
                <w:szCs w:val="20"/>
                <w:lang w:val="en-GB" w:eastAsia="fr-BE"/>
              </w:rPr>
              <w:t>een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veiligheids</w:t>
            </w:r>
            <w:proofErr w:type="spellEnd"/>
            <w:r w:rsidRPr="008F6D15">
              <w:rPr>
                <w:rFonts w:ascii="Times New Roman" w:eastAsia="Times New Roman" w:hAnsi="Times New Roman" w:cs="Times New Roman"/>
                <w:sz w:val="20"/>
                <w:szCs w:val="20"/>
                <w:lang w:val="en-GB" w:eastAsia="fr-BE"/>
              </w:rPr>
              <w:t xml:space="preserve">- of </w:t>
            </w:r>
            <w:proofErr w:type="spellStart"/>
            <w:r w:rsidRPr="008F6D15">
              <w:rPr>
                <w:rFonts w:ascii="Times New Roman" w:eastAsia="Times New Roman" w:hAnsi="Times New Roman" w:cs="Times New Roman"/>
                <w:sz w:val="20"/>
                <w:szCs w:val="20"/>
                <w:lang w:val="en-GB" w:eastAsia="fr-BE"/>
              </w:rPr>
              <w:t>hygiënerisico</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inhouden</w:t>
            </w:r>
            <w:proofErr w:type="spellEnd"/>
            <w:r w:rsidRPr="008F6D15">
              <w:rPr>
                <w:rFonts w:ascii="Times New Roman" w:eastAsia="Times New Roman" w:hAnsi="Times New Roman" w:cs="Times New Roman"/>
                <w:sz w:val="20"/>
                <w:szCs w:val="20"/>
                <w:lang w:val="en-GB"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7B21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essentiels liés aux réparations urgentes impliquant des risques de sécurité ou d'hygiène ;</w:t>
            </w:r>
          </w:p>
        </w:tc>
      </w:tr>
      <w:tr w:rsidR="008F6D15" w:rsidRPr="008F6D15" w14:paraId="0CFF2698"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B438D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postdiensten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2F5064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postaux ;</w:t>
            </w:r>
          </w:p>
        </w:tc>
      </w:tr>
      <w:tr w:rsidR="008F6D15" w:rsidRPr="008F6D15" w14:paraId="43635ED4"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78434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begrafenisondernemingen</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crematoria</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7BAC6A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entreprises de pompes funèbres et les crématoriums ;</w:t>
            </w:r>
          </w:p>
        </w:tc>
      </w:tr>
      <w:tr w:rsidR="008F6D15" w:rsidRPr="008F6D15" w14:paraId="79C96DF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9B3A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overheidsdiensten</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infrastructuur</w:t>
            </w:r>
            <w:proofErr w:type="spellEnd"/>
            <w:r w:rsidRPr="008F6D15">
              <w:rPr>
                <w:rFonts w:ascii="Times New Roman" w:eastAsia="Times New Roman" w:hAnsi="Times New Roman" w:cs="Times New Roman"/>
                <w:sz w:val="20"/>
                <w:szCs w:val="20"/>
                <w:lang w:eastAsia="fr-BE"/>
              </w:rPr>
              <w:t xml:space="preserve"> die </w:t>
            </w:r>
            <w:proofErr w:type="spellStart"/>
            <w:r w:rsidRPr="008F6D15">
              <w:rPr>
                <w:rFonts w:ascii="Times New Roman" w:eastAsia="Times New Roman" w:hAnsi="Times New Roman" w:cs="Times New Roman"/>
                <w:sz w:val="20"/>
                <w:szCs w:val="20"/>
                <w:lang w:eastAsia="fr-BE"/>
              </w:rPr>
              <w:t>een</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rol</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hebben</w:t>
            </w:r>
            <w:proofErr w:type="spellEnd"/>
            <w:r w:rsidRPr="008F6D15">
              <w:rPr>
                <w:rFonts w:ascii="Times New Roman" w:eastAsia="Times New Roman" w:hAnsi="Times New Roman" w:cs="Times New Roman"/>
                <w:sz w:val="20"/>
                <w:szCs w:val="20"/>
                <w:lang w:eastAsia="fr-BE"/>
              </w:rPr>
              <w:t xml:space="preserve"> in de </w:t>
            </w:r>
            <w:proofErr w:type="spellStart"/>
            <w:r w:rsidRPr="008F6D15">
              <w:rPr>
                <w:rFonts w:ascii="Times New Roman" w:eastAsia="Times New Roman" w:hAnsi="Times New Roman" w:cs="Times New Roman"/>
                <w:sz w:val="20"/>
                <w:szCs w:val="20"/>
                <w:lang w:eastAsia="fr-BE"/>
              </w:rPr>
              <w:t>essentiële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dienstverlening</w:t>
            </w:r>
            <w:proofErr w:type="spellEnd"/>
            <w:r w:rsidRPr="008F6D15">
              <w:rPr>
                <w:rFonts w:ascii="Times New Roman" w:eastAsia="Times New Roman" w:hAnsi="Times New Roman" w:cs="Times New Roman"/>
                <w:sz w:val="20"/>
                <w:szCs w:val="20"/>
                <w:lang w:eastAsia="fr-BE"/>
              </w:rPr>
              <w:t xml:space="preserve"> van de </w:t>
            </w:r>
            <w:proofErr w:type="spellStart"/>
            <w:r w:rsidRPr="008F6D15">
              <w:rPr>
                <w:rFonts w:ascii="Times New Roman" w:eastAsia="Times New Roman" w:hAnsi="Times New Roman" w:cs="Times New Roman"/>
                <w:sz w:val="20"/>
                <w:szCs w:val="20"/>
                <w:lang w:eastAsia="fr-BE"/>
              </w:rPr>
              <w:t>toegelaten</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categorieën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EAE24D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publics et l'infrastructure publique qui jouent un rôle dans les services essentiels des catégories autorisés ;</w:t>
            </w:r>
          </w:p>
        </w:tc>
      </w:tr>
      <w:tr w:rsidR="008F6D15" w:rsidRPr="008F6D15" w14:paraId="088DEACE"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D107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waterhuishouding</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1BDC72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gestion des eaux ;</w:t>
            </w:r>
          </w:p>
        </w:tc>
      </w:tr>
      <w:tr w:rsidR="008F6D15" w:rsidRPr="008F6D15" w14:paraId="6DD29B5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7586D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inspectie</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controlediensten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2C22A0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d'inspection et de contrôle ;</w:t>
            </w:r>
          </w:p>
        </w:tc>
      </w:tr>
      <w:tr w:rsidR="008F6D15" w:rsidRPr="008F6D15" w14:paraId="180F5014"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F3CA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sociale </w:t>
            </w:r>
            <w:proofErr w:type="spellStart"/>
            <w:proofErr w:type="gramStart"/>
            <w:r w:rsidRPr="008F6D15">
              <w:rPr>
                <w:rFonts w:ascii="Times New Roman" w:eastAsia="Times New Roman" w:hAnsi="Times New Roman" w:cs="Times New Roman"/>
                <w:sz w:val="20"/>
                <w:szCs w:val="20"/>
                <w:lang w:eastAsia="fr-BE"/>
              </w:rPr>
              <w:t>secretariaten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EE73CA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secrétariats sociaux ;</w:t>
            </w:r>
          </w:p>
        </w:tc>
      </w:tr>
      <w:tr w:rsidR="008F6D15" w:rsidRPr="008F6D15" w14:paraId="2C2214C8"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7FCE9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noodcentrales</w:t>
            </w:r>
            <w:proofErr w:type="spellEnd"/>
            <w:r w:rsidRPr="008F6D15">
              <w:rPr>
                <w:rFonts w:ascii="Times New Roman" w:eastAsia="Times New Roman" w:hAnsi="Times New Roman" w:cs="Times New Roman"/>
                <w:sz w:val="20"/>
                <w:szCs w:val="20"/>
                <w:lang w:eastAsia="fr-BE"/>
              </w:rPr>
              <w:t xml:space="preserve"> en </w:t>
            </w:r>
            <w:proofErr w:type="gramStart"/>
            <w:r w:rsidRPr="008F6D15">
              <w:rPr>
                <w:rFonts w:ascii="Times New Roman" w:eastAsia="Times New Roman" w:hAnsi="Times New Roman" w:cs="Times New Roman"/>
                <w:sz w:val="20"/>
                <w:szCs w:val="20"/>
                <w:lang w:eastAsia="fr-BE"/>
              </w:rPr>
              <w:t>ASTRID;</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824F04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centrales de secours et ASTRID</w:t>
            </w:r>
          </w:p>
        </w:tc>
      </w:tr>
      <w:tr w:rsidR="008F6D15" w:rsidRPr="008F6D15" w14:paraId="36E8121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3F95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meteo</w:t>
            </w:r>
            <w:proofErr w:type="spellEnd"/>
            <w:r w:rsidRPr="008F6D15">
              <w:rPr>
                <w:rFonts w:ascii="Times New Roman" w:eastAsia="Times New Roman" w:hAnsi="Times New Roman" w:cs="Times New Roman"/>
                <w:sz w:val="20"/>
                <w:szCs w:val="20"/>
                <w:lang w:eastAsia="fr-BE"/>
              </w:rPr>
              <w:t xml:space="preserve">- en </w:t>
            </w:r>
            <w:proofErr w:type="spellStart"/>
            <w:proofErr w:type="gramStart"/>
            <w:r w:rsidRPr="008F6D15">
              <w:rPr>
                <w:rFonts w:ascii="Times New Roman" w:eastAsia="Times New Roman" w:hAnsi="Times New Roman" w:cs="Times New Roman"/>
                <w:sz w:val="20"/>
                <w:szCs w:val="20"/>
                <w:lang w:eastAsia="fr-BE"/>
              </w:rPr>
              <w:t>weerdiensten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C01AA1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services météorologiques ;</w:t>
            </w:r>
          </w:p>
        </w:tc>
      </w:tr>
      <w:tr w:rsidR="008F6D15" w:rsidRPr="008F6D15" w14:paraId="281861F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0C053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uitbetalingsinstellingen</w:t>
            </w:r>
            <w:proofErr w:type="spellEnd"/>
            <w:r w:rsidRPr="008F6D15">
              <w:rPr>
                <w:rFonts w:ascii="Times New Roman" w:eastAsia="Times New Roman" w:hAnsi="Times New Roman" w:cs="Times New Roman"/>
                <w:sz w:val="20"/>
                <w:szCs w:val="20"/>
                <w:lang w:eastAsia="fr-BE"/>
              </w:rPr>
              <w:t xml:space="preserve"> van sociale </w:t>
            </w:r>
            <w:proofErr w:type="spellStart"/>
            <w:proofErr w:type="gramStart"/>
            <w:r w:rsidRPr="008F6D15">
              <w:rPr>
                <w:rFonts w:ascii="Times New Roman" w:eastAsia="Times New Roman" w:hAnsi="Times New Roman" w:cs="Times New Roman"/>
                <w:sz w:val="20"/>
                <w:szCs w:val="20"/>
                <w:lang w:eastAsia="fr-BE"/>
              </w:rPr>
              <w:t>prestaties</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83082D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organismes de paiement des prestations sociales ;</w:t>
            </w:r>
          </w:p>
        </w:tc>
      </w:tr>
      <w:tr w:rsidR="008F6D15" w:rsidRPr="008F6D15" w14:paraId="3A252B0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37C3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energiesector</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gas</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elektriciteit</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olie</w:t>
            </w:r>
            <w:proofErr w:type="spellEnd"/>
            <w:proofErr w:type="gramStart"/>
            <w:r w:rsidRPr="008F6D15">
              <w:rPr>
                <w:rFonts w:ascii="Times New Roman" w:eastAsia="Times New Roman" w:hAnsi="Times New Roman" w:cs="Times New Roman"/>
                <w:sz w:val="20"/>
                <w:szCs w:val="20"/>
                <w:lang w:eastAsia="fr-BE"/>
              </w:rPr>
              <w:t>):</w:t>
            </w:r>
            <w:proofErr w:type="gram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productie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transmissie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distributie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markt</w:t>
            </w:r>
            <w:proofErr w:type="spellEnd"/>
            <w:r w:rsidRPr="008F6D15">
              <w:rPr>
                <w:rFonts w:ascii="Times New Roman" w:eastAsia="Times New Roman" w:hAnsi="Times New Roman" w:cs="Times New Roman"/>
                <w:sz w:val="20"/>
                <w:szCs w:val="20"/>
                <w:lang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09C3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 secteur d'énergie (gaz, électricité et pétrole</w:t>
            </w:r>
            <w:proofErr w:type="gramStart"/>
            <w:r w:rsidRPr="008F6D15">
              <w:rPr>
                <w:rFonts w:ascii="Times New Roman" w:eastAsia="Times New Roman" w:hAnsi="Times New Roman" w:cs="Times New Roman"/>
                <w:sz w:val="20"/>
                <w:szCs w:val="20"/>
                <w:lang w:eastAsia="fr-BE"/>
              </w:rPr>
              <w:t>):</w:t>
            </w:r>
            <w:proofErr w:type="gramEnd"/>
            <w:r w:rsidRPr="008F6D15">
              <w:rPr>
                <w:rFonts w:ascii="Times New Roman" w:eastAsia="Times New Roman" w:hAnsi="Times New Roman" w:cs="Times New Roman"/>
                <w:sz w:val="20"/>
                <w:szCs w:val="20"/>
                <w:lang w:eastAsia="fr-BE"/>
              </w:rPr>
              <w:t xml:space="preserve"> production, transmission, distribution et marché ;</w:t>
            </w:r>
          </w:p>
        </w:tc>
      </w:tr>
      <w:tr w:rsidR="008F6D15" w:rsidRPr="008F6D15" w14:paraId="7329514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F108A8" w14:textId="77777777" w:rsidR="008F6D15" w:rsidRPr="008F6D15" w:rsidRDefault="008F6D15" w:rsidP="008F6D15">
            <w:pPr>
              <w:spacing w:after="0" w:line="240" w:lineRule="auto"/>
              <w:rPr>
                <w:rFonts w:ascii="Times New Roman" w:eastAsia="Times New Roman" w:hAnsi="Times New Roman" w:cs="Times New Roman"/>
                <w:sz w:val="20"/>
                <w:szCs w:val="20"/>
                <w:lang w:val="en-GB" w:eastAsia="fr-BE"/>
              </w:rPr>
            </w:pPr>
            <w:r w:rsidRPr="008F6D15">
              <w:rPr>
                <w:rFonts w:ascii="Times New Roman" w:eastAsia="Times New Roman" w:hAnsi="Times New Roman" w:cs="Times New Roman"/>
                <w:sz w:val="20"/>
                <w:szCs w:val="20"/>
                <w:lang w:val="en-GB" w:eastAsia="fr-BE"/>
              </w:rPr>
              <w:t xml:space="preserve">- De </w:t>
            </w:r>
            <w:proofErr w:type="spellStart"/>
            <w:r w:rsidRPr="008F6D15">
              <w:rPr>
                <w:rFonts w:ascii="Times New Roman" w:eastAsia="Times New Roman" w:hAnsi="Times New Roman" w:cs="Times New Roman"/>
                <w:sz w:val="20"/>
                <w:szCs w:val="20"/>
                <w:lang w:val="en-GB" w:eastAsia="fr-BE"/>
              </w:rPr>
              <w:t>watersector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drinkwater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zuivering</w:t>
            </w:r>
            <w:proofErr w:type="spellEnd"/>
            <w:r w:rsidRPr="008F6D15">
              <w:rPr>
                <w:rFonts w:ascii="Times New Roman" w:eastAsia="Times New Roman" w:hAnsi="Times New Roman" w:cs="Times New Roman"/>
                <w:sz w:val="20"/>
                <w:szCs w:val="20"/>
                <w:lang w:val="en-GB" w:eastAsia="fr-BE"/>
              </w:rPr>
              <w:t xml:space="preserve">, winning, </w:t>
            </w:r>
            <w:proofErr w:type="spellStart"/>
            <w:r w:rsidRPr="008F6D15">
              <w:rPr>
                <w:rFonts w:ascii="Times New Roman" w:eastAsia="Times New Roman" w:hAnsi="Times New Roman" w:cs="Times New Roman"/>
                <w:sz w:val="20"/>
                <w:szCs w:val="20"/>
                <w:lang w:val="en-GB" w:eastAsia="fr-BE"/>
              </w:rPr>
              <w:t>distributie</w:t>
            </w:r>
            <w:proofErr w:type="spellEnd"/>
            <w:r w:rsidRPr="008F6D15">
              <w:rPr>
                <w:rFonts w:ascii="Times New Roman" w:eastAsia="Times New Roman" w:hAnsi="Times New Roman" w:cs="Times New Roman"/>
                <w:sz w:val="20"/>
                <w:szCs w:val="20"/>
                <w:lang w:val="en-GB"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5EFB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 secteur des eaux : eau potable, purification, extraction et distribution ;</w:t>
            </w:r>
          </w:p>
        </w:tc>
      </w:tr>
      <w:tr w:rsidR="008F6D15" w:rsidRPr="008F6D15" w14:paraId="4A714CD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1F49C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chemische</w:t>
            </w:r>
            <w:proofErr w:type="spellEnd"/>
            <w:r w:rsidRPr="008F6D15">
              <w:rPr>
                <w:rFonts w:ascii="Times New Roman" w:eastAsia="Times New Roman" w:hAnsi="Times New Roman" w:cs="Times New Roman"/>
                <w:sz w:val="20"/>
                <w:szCs w:val="20"/>
                <w:lang w:eastAsia="fr-BE"/>
              </w:rPr>
              <w:t xml:space="preserve"> </w:t>
            </w:r>
            <w:proofErr w:type="gramStart"/>
            <w:r w:rsidRPr="008F6D15">
              <w:rPr>
                <w:rFonts w:ascii="Times New Roman" w:eastAsia="Times New Roman" w:hAnsi="Times New Roman" w:cs="Times New Roman"/>
                <w:sz w:val="20"/>
                <w:szCs w:val="20"/>
                <w:lang w:eastAsia="fr-BE"/>
              </w:rPr>
              <w:t>industrie;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25D903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L'industrie chimique ;</w:t>
            </w:r>
          </w:p>
        </w:tc>
      </w:tr>
      <w:tr w:rsidR="008F6D15" w:rsidRPr="008F6D15" w14:paraId="6CB004DA"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CBD6C"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productie</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medische</w:t>
            </w:r>
            <w:proofErr w:type="spellEnd"/>
            <w:r w:rsidRPr="008F6D15">
              <w:rPr>
                <w:rFonts w:ascii="Times New Roman" w:eastAsia="Times New Roman" w:hAnsi="Times New Roman" w:cs="Times New Roman"/>
                <w:sz w:val="20"/>
                <w:szCs w:val="20"/>
                <w:lang w:eastAsia="fr-BE"/>
              </w:rPr>
              <w:t xml:space="preserve"> </w:t>
            </w:r>
            <w:proofErr w:type="spellStart"/>
            <w:proofErr w:type="gramStart"/>
            <w:r w:rsidRPr="008F6D15">
              <w:rPr>
                <w:rFonts w:ascii="Times New Roman" w:eastAsia="Times New Roman" w:hAnsi="Times New Roman" w:cs="Times New Roman"/>
                <w:sz w:val="20"/>
                <w:szCs w:val="20"/>
                <w:lang w:eastAsia="fr-BE"/>
              </w:rPr>
              <w:t>instrumenten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31BCDB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production d'instruments médicaux ;</w:t>
            </w:r>
          </w:p>
        </w:tc>
      </w:tr>
      <w:tr w:rsidR="008F6D15" w:rsidRPr="008F6D15" w14:paraId="4052841C"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70673" w14:textId="77777777" w:rsidR="008F6D15" w:rsidRPr="008F6D15" w:rsidRDefault="008F6D15" w:rsidP="008F6D15">
            <w:pPr>
              <w:spacing w:after="0" w:line="240" w:lineRule="auto"/>
              <w:rPr>
                <w:rFonts w:ascii="Times New Roman" w:eastAsia="Times New Roman" w:hAnsi="Times New Roman" w:cs="Times New Roman"/>
                <w:sz w:val="20"/>
                <w:szCs w:val="20"/>
                <w:lang w:val="en-GB" w:eastAsia="fr-BE"/>
              </w:rPr>
            </w:pPr>
            <w:r w:rsidRPr="008F6D15">
              <w:rPr>
                <w:rFonts w:ascii="Times New Roman" w:eastAsia="Times New Roman" w:hAnsi="Times New Roman" w:cs="Times New Roman"/>
                <w:sz w:val="20"/>
                <w:szCs w:val="20"/>
                <w:lang w:val="en-GB" w:eastAsia="fr-BE"/>
              </w:rPr>
              <w:t xml:space="preserve">- De </w:t>
            </w:r>
            <w:proofErr w:type="spellStart"/>
            <w:r w:rsidRPr="008F6D15">
              <w:rPr>
                <w:rFonts w:ascii="Times New Roman" w:eastAsia="Times New Roman" w:hAnsi="Times New Roman" w:cs="Times New Roman"/>
                <w:sz w:val="20"/>
                <w:szCs w:val="20"/>
                <w:lang w:val="en-GB" w:eastAsia="fr-BE"/>
              </w:rPr>
              <w:t>financiële</w:t>
            </w:r>
            <w:proofErr w:type="spellEnd"/>
            <w:r w:rsidRPr="008F6D15">
              <w:rPr>
                <w:rFonts w:ascii="Times New Roman" w:eastAsia="Times New Roman" w:hAnsi="Times New Roman" w:cs="Times New Roman"/>
                <w:sz w:val="20"/>
                <w:szCs w:val="20"/>
                <w:lang w:val="en-GB" w:eastAsia="fr-BE"/>
              </w:rPr>
              <w:t xml:space="preserve"> sector: </w:t>
            </w:r>
            <w:proofErr w:type="spellStart"/>
            <w:r w:rsidRPr="008F6D15">
              <w:rPr>
                <w:rFonts w:ascii="Times New Roman" w:eastAsia="Times New Roman" w:hAnsi="Times New Roman" w:cs="Times New Roman"/>
                <w:sz w:val="20"/>
                <w:szCs w:val="20"/>
                <w:lang w:val="en-GB" w:eastAsia="fr-BE"/>
              </w:rPr>
              <w:t>banken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elektronisch</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betalingsverkeer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alle</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diensten</w:t>
            </w:r>
            <w:proofErr w:type="spellEnd"/>
            <w:r w:rsidRPr="008F6D15">
              <w:rPr>
                <w:rFonts w:ascii="Times New Roman" w:eastAsia="Times New Roman" w:hAnsi="Times New Roman" w:cs="Times New Roman"/>
                <w:sz w:val="20"/>
                <w:szCs w:val="20"/>
                <w:lang w:val="en-GB" w:eastAsia="fr-BE"/>
              </w:rPr>
              <w:t xml:space="preserve"> die </w:t>
            </w:r>
            <w:proofErr w:type="spellStart"/>
            <w:r w:rsidRPr="008F6D15">
              <w:rPr>
                <w:rFonts w:ascii="Times New Roman" w:eastAsia="Times New Roman" w:hAnsi="Times New Roman" w:cs="Times New Roman"/>
                <w:sz w:val="20"/>
                <w:szCs w:val="20"/>
                <w:lang w:val="en-GB" w:eastAsia="fr-BE"/>
              </w:rPr>
              <w:t>hiervoor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nuttig</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zijn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handel</w:t>
            </w:r>
            <w:proofErr w:type="spellEnd"/>
            <w:r w:rsidRPr="008F6D15">
              <w:rPr>
                <w:rFonts w:ascii="Times New Roman" w:eastAsia="Times New Roman" w:hAnsi="Times New Roman" w:cs="Times New Roman"/>
                <w:sz w:val="20"/>
                <w:szCs w:val="20"/>
                <w:lang w:val="en-GB" w:eastAsia="fr-BE"/>
              </w:rPr>
              <w:t xml:space="preserve"> in </w:t>
            </w:r>
            <w:proofErr w:type="spellStart"/>
            <w:r w:rsidRPr="008F6D15">
              <w:rPr>
                <w:rFonts w:ascii="Times New Roman" w:eastAsia="Times New Roman" w:hAnsi="Times New Roman" w:cs="Times New Roman"/>
                <w:sz w:val="20"/>
                <w:szCs w:val="20"/>
                <w:lang w:val="en-GB" w:eastAsia="fr-BE"/>
              </w:rPr>
              <w:t>effecten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financiële</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markinfrastructuur</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buitenlandse</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handel</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diensten</w:t>
            </w:r>
            <w:proofErr w:type="spellEnd"/>
            <w:r w:rsidRPr="008F6D15">
              <w:rPr>
                <w:rFonts w:ascii="Times New Roman" w:eastAsia="Times New Roman" w:hAnsi="Times New Roman" w:cs="Times New Roman"/>
                <w:sz w:val="20"/>
                <w:szCs w:val="20"/>
                <w:lang w:val="en-GB" w:eastAsia="fr-BE"/>
              </w:rPr>
              <w:t xml:space="preserve"> die </w:t>
            </w:r>
            <w:proofErr w:type="spellStart"/>
            <w:r w:rsidRPr="008F6D15">
              <w:rPr>
                <w:rFonts w:ascii="Times New Roman" w:eastAsia="Times New Roman" w:hAnsi="Times New Roman" w:cs="Times New Roman"/>
                <w:sz w:val="20"/>
                <w:szCs w:val="20"/>
                <w:lang w:val="en-GB" w:eastAsia="fr-BE"/>
              </w:rPr>
              <w:t>instaan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voor</w:t>
            </w:r>
            <w:proofErr w:type="spellEnd"/>
            <w:r w:rsidRPr="008F6D15">
              <w:rPr>
                <w:rFonts w:ascii="Times New Roman" w:eastAsia="Times New Roman" w:hAnsi="Times New Roman" w:cs="Times New Roman"/>
                <w:sz w:val="20"/>
                <w:szCs w:val="20"/>
                <w:lang w:val="en-GB" w:eastAsia="fr-BE"/>
              </w:rPr>
              <w:t xml:space="preserve"> de </w:t>
            </w:r>
            <w:proofErr w:type="spellStart"/>
            <w:r w:rsidRPr="008F6D15">
              <w:rPr>
                <w:rFonts w:ascii="Times New Roman" w:eastAsia="Times New Roman" w:hAnsi="Times New Roman" w:cs="Times New Roman"/>
                <w:sz w:val="20"/>
                <w:szCs w:val="20"/>
                <w:lang w:val="en-GB" w:eastAsia="fr-BE"/>
              </w:rPr>
              <w:t>bevoorrading</w:t>
            </w:r>
            <w:proofErr w:type="spellEnd"/>
            <w:r w:rsidRPr="008F6D15">
              <w:rPr>
                <w:rFonts w:ascii="Times New Roman" w:eastAsia="Times New Roman" w:hAnsi="Times New Roman" w:cs="Times New Roman"/>
                <w:sz w:val="20"/>
                <w:szCs w:val="20"/>
                <w:lang w:val="en-GB" w:eastAsia="fr-BE"/>
              </w:rPr>
              <w:t xml:space="preserve"> van cash geld, </w:t>
            </w:r>
            <w:proofErr w:type="spellStart"/>
            <w:r w:rsidRPr="008F6D15">
              <w:rPr>
                <w:rFonts w:ascii="Times New Roman" w:eastAsia="Times New Roman" w:hAnsi="Times New Roman" w:cs="Times New Roman"/>
                <w:sz w:val="20"/>
                <w:szCs w:val="20"/>
                <w:lang w:val="en-GB" w:eastAsia="fr-BE"/>
              </w:rPr>
              <w:t>geldtransporten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geldverwerkers</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en</w:t>
            </w:r>
            <w:proofErr w:type="spellEnd"/>
            <w:r w:rsidRPr="008F6D15">
              <w:rPr>
                <w:rFonts w:ascii="Times New Roman" w:eastAsia="Times New Roman" w:hAnsi="Times New Roman" w:cs="Times New Roman"/>
                <w:sz w:val="20"/>
                <w:szCs w:val="20"/>
                <w:lang w:val="en-GB" w:eastAsia="fr-BE"/>
              </w:rPr>
              <w:t xml:space="preserve"> de </w:t>
            </w:r>
            <w:proofErr w:type="spellStart"/>
            <w:r w:rsidRPr="008F6D15">
              <w:rPr>
                <w:rFonts w:ascii="Times New Roman" w:eastAsia="Times New Roman" w:hAnsi="Times New Roman" w:cs="Times New Roman"/>
                <w:sz w:val="20"/>
                <w:szCs w:val="20"/>
                <w:lang w:val="en-GB" w:eastAsia="fr-BE"/>
              </w:rPr>
              <w:t>financiële</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berichtgeving</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tussen</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banken</w:t>
            </w:r>
            <w:proofErr w:type="spellEnd"/>
            <w:r w:rsidRPr="008F6D15">
              <w:rPr>
                <w:rFonts w:ascii="Times New Roman" w:eastAsia="Times New Roman" w:hAnsi="Times New Roman" w:cs="Times New Roman"/>
                <w:sz w:val="20"/>
                <w:szCs w:val="20"/>
                <w:lang w:val="en-GB"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F28F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Le secteur </w:t>
            </w:r>
            <w:proofErr w:type="gramStart"/>
            <w:r w:rsidRPr="008F6D15">
              <w:rPr>
                <w:rFonts w:ascii="Times New Roman" w:eastAsia="Times New Roman" w:hAnsi="Times New Roman" w:cs="Times New Roman"/>
                <w:sz w:val="20"/>
                <w:szCs w:val="20"/>
                <w:lang w:eastAsia="fr-BE"/>
              </w:rPr>
              <w:t>financier:</w:t>
            </w:r>
            <w:proofErr w:type="gramEnd"/>
            <w:r w:rsidRPr="008F6D15">
              <w:rPr>
                <w:rFonts w:ascii="Times New Roman" w:eastAsia="Times New Roman" w:hAnsi="Times New Roman" w:cs="Times New Roman"/>
                <w:sz w:val="20"/>
                <w:szCs w:val="20"/>
                <w:lang w:eastAsia="fr-BE"/>
              </w:rPr>
              <w:t xml:space="preserve"> les banques, les paiements électroniques et tous les services utiles dans ce cadre, le transfert d'effets, l'infrastructure du marché financier, le commerce extérieur, les services d'approvisionnement en argent liquide, les transports de fonds, les gestionnaires de fonds et le transfert financier entre organismes financiers ;</w:t>
            </w:r>
          </w:p>
        </w:tc>
      </w:tr>
      <w:tr w:rsidR="008F6D15" w:rsidRPr="008F6D15" w14:paraId="0A839555"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308D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grondstations</w:t>
            </w:r>
            <w:proofErr w:type="spellEnd"/>
            <w:r w:rsidRPr="008F6D15">
              <w:rPr>
                <w:rFonts w:ascii="Times New Roman" w:eastAsia="Times New Roman" w:hAnsi="Times New Roman" w:cs="Times New Roman"/>
                <w:sz w:val="20"/>
                <w:szCs w:val="20"/>
                <w:lang w:eastAsia="fr-BE"/>
              </w:rPr>
              <w:t xml:space="preserve"> van </w:t>
            </w:r>
            <w:proofErr w:type="spellStart"/>
            <w:proofErr w:type="gramStart"/>
            <w:r w:rsidRPr="008F6D15">
              <w:rPr>
                <w:rFonts w:ascii="Times New Roman" w:eastAsia="Times New Roman" w:hAnsi="Times New Roman" w:cs="Times New Roman"/>
                <w:sz w:val="20"/>
                <w:szCs w:val="20"/>
                <w:lang w:eastAsia="fr-BE"/>
              </w:rPr>
              <w:t>ruimtevaartsystemen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197758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stations au sol des systèmes spatiaux ;</w:t>
            </w:r>
          </w:p>
        </w:tc>
      </w:tr>
      <w:tr w:rsidR="008F6D15" w:rsidRPr="008F6D15" w14:paraId="247202D2"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048B9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productie</w:t>
            </w:r>
            <w:proofErr w:type="spellEnd"/>
            <w:r w:rsidRPr="008F6D15">
              <w:rPr>
                <w:rFonts w:ascii="Times New Roman" w:eastAsia="Times New Roman" w:hAnsi="Times New Roman" w:cs="Times New Roman"/>
                <w:sz w:val="20"/>
                <w:szCs w:val="20"/>
                <w:lang w:eastAsia="fr-BE"/>
              </w:rPr>
              <w:t xml:space="preserve"> van </w:t>
            </w:r>
            <w:proofErr w:type="spellStart"/>
            <w:r w:rsidRPr="008F6D15">
              <w:rPr>
                <w:rFonts w:ascii="Times New Roman" w:eastAsia="Times New Roman" w:hAnsi="Times New Roman" w:cs="Times New Roman"/>
                <w:sz w:val="20"/>
                <w:szCs w:val="20"/>
                <w:lang w:eastAsia="fr-BE"/>
              </w:rPr>
              <w:t>radio-</w:t>
            </w:r>
            <w:proofErr w:type="gramStart"/>
            <w:r w:rsidRPr="008F6D15">
              <w:rPr>
                <w:rFonts w:ascii="Times New Roman" w:eastAsia="Times New Roman" w:hAnsi="Times New Roman" w:cs="Times New Roman"/>
                <w:sz w:val="20"/>
                <w:szCs w:val="20"/>
                <w:lang w:eastAsia="fr-BE"/>
              </w:rPr>
              <w:t>isotopen</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A6BCBB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production d'isotopes radioactifs ;</w:t>
            </w:r>
          </w:p>
        </w:tc>
      </w:tr>
      <w:tr w:rsidR="008F6D15" w:rsidRPr="008F6D15" w14:paraId="30B98AA9"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2EAA3" w14:textId="77777777" w:rsidR="008F6D15" w:rsidRPr="008F6D15" w:rsidRDefault="008F6D15" w:rsidP="008F6D15">
            <w:pPr>
              <w:spacing w:after="0" w:line="240" w:lineRule="auto"/>
              <w:rPr>
                <w:rFonts w:ascii="Times New Roman" w:eastAsia="Times New Roman" w:hAnsi="Times New Roman" w:cs="Times New Roman"/>
                <w:sz w:val="20"/>
                <w:szCs w:val="20"/>
                <w:lang w:val="en-GB" w:eastAsia="fr-BE"/>
              </w:rPr>
            </w:pPr>
            <w:r w:rsidRPr="008F6D15">
              <w:rPr>
                <w:rFonts w:ascii="Times New Roman" w:eastAsia="Times New Roman" w:hAnsi="Times New Roman" w:cs="Times New Roman"/>
                <w:sz w:val="20"/>
                <w:szCs w:val="20"/>
                <w:lang w:val="en-GB" w:eastAsia="fr-BE"/>
              </w:rPr>
              <w:t xml:space="preserve">- Het </w:t>
            </w:r>
            <w:proofErr w:type="spellStart"/>
            <w:r w:rsidRPr="008F6D15">
              <w:rPr>
                <w:rFonts w:ascii="Times New Roman" w:eastAsia="Times New Roman" w:hAnsi="Times New Roman" w:cs="Times New Roman"/>
                <w:sz w:val="20"/>
                <w:szCs w:val="20"/>
                <w:lang w:val="en-GB" w:eastAsia="fr-BE"/>
              </w:rPr>
              <w:t>wetenschappelijk</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onderzoek</w:t>
            </w:r>
            <w:proofErr w:type="spellEnd"/>
            <w:r w:rsidRPr="008F6D15">
              <w:rPr>
                <w:rFonts w:ascii="Times New Roman" w:eastAsia="Times New Roman" w:hAnsi="Times New Roman" w:cs="Times New Roman"/>
                <w:sz w:val="20"/>
                <w:szCs w:val="20"/>
                <w:lang w:val="en-GB" w:eastAsia="fr-BE"/>
              </w:rPr>
              <w:t xml:space="preserve"> van </w:t>
            </w:r>
            <w:proofErr w:type="spellStart"/>
            <w:r w:rsidRPr="008F6D15">
              <w:rPr>
                <w:rFonts w:ascii="Times New Roman" w:eastAsia="Times New Roman" w:hAnsi="Times New Roman" w:cs="Times New Roman"/>
                <w:sz w:val="20"/>
                <w:szCs w:val="20"/>
                <w:lang w:val="en-GB" w:eastAsia="fr-BE"/>
              </w:rPr>
              <w:t>vitaal</w:t>
            </w:r>
            <w:proofErr w:type="spellEnd"/>
            <w:r w:rsidRPr="008F6D15">
              <w:rPr>
                <w:rFonts w:ascii="Times New Roman" w:eastAsia="Times New Roman" w:hAnsi="Times New Roman" w:cs="Times New Roman"/>
                <w:sz w:val="20"/>
                <w:szCs w:val="20"/>
                <w:lang w:val="en-GB" w:eastAsia="fr-BE"/>
              </w:rPr>
              <w:t xml:space="preserve"> </w:t>
            </w:r>
            <w:proofErr w:type="spellStart"/>
            <w:r w:rsidRPr="008F6D15">
              <w:rPr>
                <w:rFonts w:ascii="Times New Roman" w:eastAsia="Times New Roman" w:hAnsi="Times New Roman" w:cs="Times New Roman"/>
                <w:sz w:val="20"/>
                <w:szCs w:val="20"/>
                <w:lang w:val="en-GB" w:eastAsia="fr-BE"/>
              </w:rPr>
              <w:t>belang</w:t>
            </w:r>
            <w:proofErr w:type="spellEnd"/>
            <w:r w:rsidRPr="008F6D15">
              <w:rPr>
                <w:rFonts w:ascii="Times New Roman" w:eastAsia="Times New Roman" w:hAnsi="Times New Roman" w:cs="Times New Roman"/>
                <w:sz w:val="20"/>
                <w:szCs w:val="20"/>
                <w:lang w:val="en-GB"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0397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La recherche scientifique d'intérêt vital ;</w:t>
            </w:r>
          </w:p>
        </w:tc>
      </w:tr>
      <w:tr w:rsidR="008F6D15" w:rsidRPr="008F6D15" w14:paraId="1555986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09359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Het </w:t>
            </w:r>
            <w:proofErr w:type="spellStart"/>
            <w:r w:rsidRPr="008F6D15">
              <w:rPr>
                <w:rFonts w:ascii="Times New Roman" w:eastAsia="Times New Roman" w:hAnsi="Times New Roman" w:cs="Times New Roman"/>
                <w:sz w:val="20"/>
                <w:szCs w:val="20"/>
                <w:lang w:eastAsia="fr-BE"/>
              </w:rPr>
              <w:t>internationaal</w:t>
            </w:r>
            <w:proofErr w:type="spellEnd"/>
            <w:r w:rsidRPr="008F6D15">
              <w:rPr>
                <w:rFonts w:ascii="Times New Roman" w:eastAsia="Times New Roman" w:hAnsi="Times New Roman" w:cs="Times New Roman"/>
                <w:sz w:val="20"/>
                <w:szCs w:val="20"/>
                <w:lang w:eastAsia="fr-BE"/>
              </w:rPr>
              <w:t xml:space="preserve"> </w:t>
            </w:r>
            <w:proofErr w:type="gramStart"/>
            <w:r w:rsidRPr="008F6D15">
              <w:rPr>
                <w:rFonts w:ascii="Times New Roman" w:eastAsia="Times New Roman" w:hAnsi="Times New Roman" w:cs="Times New Roman"/>
                <w:sz w:val="20"/>
                <w:szCs w:val="20"/>
                <w:lang w:eastAsia="fr-BE"/>
              </w:rPr>
              <w:t>transport;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15A6EB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 transport international ;</w:t>
            </w:r>
          </w:p>
        </w:tc>
      </w:tr>
      <w:tr w:rsidR="008F6D15" w:rsidRPr="008F6D15" w14:paraId="7F54FD8C"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3826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proofErr w:type="gramStart"/>
            <w:r w:rsidRPr="008F6D15">
              <w:rPr>
                <w:rFonts w:ascii="Times New Roman" w:eastAsia="Times New Roman" w:hAnsi="Times New Roman" w:cs="Times New Roman"/>
                <w:sz w:val="20"/>
                <w:szCs w:val="20"/>
                <w:lang w:eastAsia="fr-BE"/>
              </w:rPr>
              <w:t>havens</w:t>
            </w:r>
            <w:proofErr w:type="spellEnd"/>
            <w:r w:rsidRPr="008F6D15">
              <w:rPr>
                <w:rFonts w:ascii="Times New Roman" w:eastAsia="Times New Roman" w:hAnsi="Times New Roman" w:cs="Times New Roman"/>
                <w:sz w:val="20"/>
                <w:szCs w:val="20"/>
                <w:lang w:eastAsia="fr-BE"/>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A6F6A7C"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Les ports ;</w:t>
            </w:r>
          </w:p>
        </w:tc>
      </w:tr>
      <w:tr w:rsidR="008F6D15" w:rsidRPr="008F6D15" w14:paraId="0B841A40"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8FD04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xml:space="preserve">- De </w:t>
            </w:r>
            <w:proofErr w:type="spellStart"/>
            <w:r w:rsidRPr="008F6D15">
              <w:rPr>
                <w:rFonts w:ascii="Times New Roman" w:eastAsia="Times New Roman" w:hAnsi="Times New Roman" w:cs="Times New Roman"/>
                <w:sz w:val="20"/>
                <w:szCs w:val="20"/>
                <w:lang w:eastAsia="fr-BE"/>
              </w:rPr>
              <w:t>nucleaire</w:t>
            </w:r>
            <w:proofErr w:type="spellEnd"/>
            <w:r w:rsidRPr="008F6D15">
              <w:rPr>
                <w:rFonts w:ascii="Times New Roman" w:eastAsia="Times New Roman" w:hAnsi="Times New Roman" w:cs="Times New Roman"/>
                <w:sz w:val="20"/>
                <w:szCs w:val="20"/>
                <w:lang w:eastAsia="fr-BE"/>
              </w:rPr>
              <w:t xml:space="preserve"> en </w:t>
            </w:r>
            <w:proofErr w:type="spellStart"/>
            <w:r w:rsidRPr="008F6D15">
              <w:rPr>
                <w:rFonts w:ascii="Times New Roman" w:eastAsia="Times New Roman" w:hAnsi="Times New Roman" w:cs="Times New Roman"/>
                <w:sz w:val="20"/>
                <w:szCs w:val="20"/>
                <w:lang w:eastAsia="fr-BE"/>
              </w:rPr>
              <w:t>radiologische</w:t>
            </w:r>
            <w:proofErr w:type="spellEnd"/>
            <w:r w:rsidRPr="008F6D15">
              <w:rPr>
                <w:rFonts w:ascii="Times New Roman" w:eastAsia="Times New Roman" w:hAnsi="Times New Roman" w:cs="Times New Roman"/>
                <w:sz w:val="20"/>
                <w:szCs w:val="20"/>
                <w:lang w:eastAsia="fr-BE"/>
              </w:rPr>
              <w:t xml:space="preserve"> </w:t>
            </w:r>
            <w:proofErr w:type="spellStart"/>
            <w:r w:rsidRPr="008F6D15">
              <w:rPr>
                <w:rFonts w:ascii="Times New Roman" w:eastAsia="Times New Roman" w:hAnsi="Times New Roman" w:cs="Times New Roman"/>
                <w:sz w:val="20"/>
                <w:szCs w:val="20"/>
                <w:lang w:eastAsia="fr-BE"/>
              </w:rPr>
              <w:t>sector</w:t>
            </w:r>
            <w:proofErr w:type="spellEnd"/>
            <w:r w:rsidRPr="008F6D15">
              <w:rPr>
                <w:rFonts w:ascii="Times New Roman" w:eastAsia="Times New Roman" w:hAnsi="Times New Roman" w:cs="Times New Roman"/>
                <w:sz w:val="20"/>
                <w:szCs w:val="20"/>
                <w:lang w:eastAsia="fr-B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62DB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 Le secteur nucléaire et radiologique.</w:t>
            </w:r>
          </w:p>
        </w:tc>
      </w:tr>
    </w:tbl>
    <w:p w14:paraId="65EFC437"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color w:val="000000"/>
          <w:sz w:val="20"/>
          <w:szCs w:val="20"/>
          <w:lang w:eastAsia="fr-BE"/>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2"/>
        <w:gridCol w:w="4054"/>
      </w:tblGrid>
      <w:tr w:rsidR="008F6D15" w:rsidRPr="008F6D15" w14:paraId="2E6A8F83"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7704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Pour le secteur privé, la liste précitée est traduite aux comités paritaires.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C69F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Limitations</w:t>
            </w:r>
          </w:p>
        </w:tc>
      </w:tr>
      <w:tr w:rsidR="008F6D15" w:rsidRPr="008F6D15" w14:paraId="4250A5D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0597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102.9 Sous-commissions paritaires de l'industrie des carrières de calcaire non taillés et des fours à chaud</w:t>
            </w:r>
            <w:r w:rsidRPr="008F6D15">
              <w:rPr>
                <w:rFonts w:ascii="Times New Roman" w:eastAsia="Times New Roman" w:hAnsi="Times New Roman" w:cs="Times New Roman"/>
                <w:sz w:val="20"/>
                <w:szCs w:val="20"/>
                <w:lang w:eastAsia="fr-BE"/>
              </w:rPr>
              <w:br/>
              <w:t>104 Commission paritaire de l'industrie sidérurgique 105 Commission paritaire des métaux non-ferreux</w:t>
            </w:r>
            <w:r w:rsidRPr="008F6D15">
              <w:rPr>
                <w:rFonts w:ascii="Times New Roman" w:eastAsia="Times New Roman" w:hAnsi="Times New Roman" w:cs="Times New Roman"/>
                <w:sz w:val="20"/>
                <w:szCs w:val="20"/>
                <w:lang w:eastAsia="fr-BE"/>
              </w:rPr>
              <w:br/>
              <w:t>110 Commission paritaire pour l'entretien du textile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467D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Les entreprises fonctionnant en continu</w:t>
            </w:r>
            <w:r w:rsidRPr="008F6D15">
              <w:rPr>
                <w:rFonts w:ascii="Times New Roman" w:eastAsia="Times New Roman" w:hAnsi="Times New Roman" w:cs="Times New Roman"/>
                <w:sz w:val="20"/>
                <w:szCs w:val="20"/>
                <w:lang w:eastAsia="fr-BE"/>
              </w:rPr>
              <w:br/>
              <w:t>Commission paritaire 102.02</w:t>
            </w:r>
            <w:r w:rsidRPr="008F6D15">
              <w:rPr>
                <w:rFonts w:ascii="Times New Roman" w:eastAsia="Times New Roman" w:hAnsi="Times New Roman" w:cs="Times New Roman"/>
                <w:sz w:val="20"/>
                <w:szCs w:val="20"/>
                <w:lang w:eastAsia="fr-BE"/>
              </w:rPr>
              <w:br/>
              <w:t>Les entreprises fonctionnant en continu Commission paritaire 110 concernant les entreprises de nettoyage et d'hygiène</w:t>
            </w:r>
          </w:p>
        </w:tc>
      </w:tr>
      <w:tr w:rsidR="008F6D15" w:rsidRPr="008F6D15" w14:paraId="5F95CB09"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79AF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112 Commission paritaire des entreprises de garage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1292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Limités aux services de dépannage et de réparation</w:t>
            </w:r>
          </w:p>
        </w:tc>
      </w:tr>
      <w:tr w:rsidR="008F6D15" w:rsidRPr="008F6D15" w14:paraId="2BBC83F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9B05E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116 Commission paritaire de l'industrie chimique</w:t>
            </w:r>
            <w:r w:rsidRPr="008F6D15">
              <w:rPr>
                <w:rFonts w:ascii="Times New Roman" w:eastAsia="Times New Roman" w:hAnsi="Times New Roman" w:cs="Times New Roman"/>
                <w:sz w:val="20"/>
                <w:szCs w:val="20"/>
                <w:lang w:eastAsia="fr-BE"/>
              </w:rPr>
              <w:br/>
              <w:t>117 Commission paritaire de l'industrie et du commerce du pétrole</w:t>
            </w:r>
            <w:r w:rsidRPr="008F6D15">
              <w:rPr>
                <w:rFonts w:ascii="Times New Roman" w:eastAsia="Times New Roman" w:hAnsi="Times New Roman" w:cs="Times New Roman"/>
                <w:sz w:val="20"/>
                <w:szCs w:val="20"/>
                <w:lang w:eastAsia="fr-BE"/>
              </w:rPr>
              <w:br/>
              <w:t xml:space="preserve">118 Commission paritaire de l'industrie alimentaire 119 </w:t>
            </w:r>
            <w:r w:rsidRPr="008F6D15">
              <w:rPr>
                <w:rFonts w:ascii="Times New Roman" w:eastAsia="Times New Roman" w:hAnsi="Times New Roman" w:cs="Times New Roman"/>
                <w:sz w:val="20"/>
                <w:szCs w:val="20"/>
                <w:lang w:eastAsia="fr-BE"/>
              </w:rPr>
              <w:lastRenderedPageBreak/>
              <w:t>Commission paritaire du commerce alimentaire</w:t>
            </w:r>
            <w:r w:rsidRPr="008F6D15">
              <w:rPr>
                <w:rFonts w:ascii="Times New Roman" w:eastAsia="Times New Roman" w:hAnsi="Times New Roman" w:cs="Times New Roman"/>
                <w:sz w:val="20"/>
                <w:szCs w:val="20"/>
                <w:lang w:eastAsia="fr-BE"/>
              </w:rPr>
              <w:br/>
              <w:t>127 Commission paritaire pour le commerce de combustibles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DCBB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5B17A84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208BAD"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130 Commission paritaire de l'imprimerie, des arts graphiques et des journaux</w:t>
            </w:r>
            <w:r w:rsidRPr="008F6D15">
              <w:rPr>
                <w:rFonts w:ascii="Times New Roman" w:eastAsia="Times New Roman" w:hAnsi="Times New Roman" w:cs="Times New Roman"/>
                <w:sz w:val="20"/>
                <w:szCs w:val="20"/>
                <w:lang w:eastAsia="fr-BE"/>
              </w:rPr>
              <w:br/>
              <w:t>132 Commission paritaire pour les entreprises de travaux techniques agricoles et horticoles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B54F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à l'impression de journaux quotidiens et hebdomadaires</w:t>
            </w:r>
          </w:p>
        </w:tc>
      </w:tr>
      <w:tr w:rsidR="008F6D15" w:rsidRPr="008F6D15" w14:paraId="4E99F2DD"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075A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139 Commission paritaire de la batellerie</w:t>
            </w:r>
            <w:r w:rsidRPr="008F6D15">
              <w:rPr>
                <w:rFonts w:ascii="Times New Roman" w:eastAsia="Times New Roman" w:hAnsi="Times New Roman" w:cs="Times New Roman"/>
                <w:sz w:val="20"/>
                <w:szCs w:val="20"/>
                <w:lang w:eastAsia="fr-BE"/>
              </w:rPr>
              <w:br/>
              <w:t>140 Commission paritaire du transport</w:t>
            </w:r>
            <w:r w:rsidRPr="008F6D15">
              <w:rPr>
                <w:rFonts w:ascii="Times New Roman" w:eastAsia="Times New Roman" w:hAnsi="Times New Roman" w:cs="Times New Roman"/>
                <w:sz w:val="20"/>
                <w:szCs w:val="20"/>
                <w:lang w:eastAsia="fr-BE"/>
              </w:rPr>
              <w:br/>
              <w:t>Sous-</w:t>
            </w:r>
            <w:proofErr w:type="gramStart"/>
            <w:r w:rsidRPr="008F6D15">
              <w:rPr>
                <w:rFonts w:ascii="Times New Roman" w:eastAsia="Times New Roman" w:hAnsi="Times New Roman" w:cs="Times New Roman"/>
                <w:sz w:val="20"/>
                <w:szCs w:val="20"/>
                <w:lang w:eastAsia="fr-BE"/>
              </w:rPr>
              <w:t>commissions:</w:t>
            </w:r>
            <w:proofErr w:type="gramEnd"/>
            <w:r w:rsidRPr="008F6D15">
              <w:rPr>
                <w:rFonts w:ascii="Times New Roman" w:eastAsia="Times New Roman" w:hAnsi="Times New Roman" w:cs="Times New Roman"/>
                <w:sz w:val="20"/>
                <w:szCs w:val="20"/>
                <w:lang w:eastAsia="fr-BE"/>
              </w:rPr>
              <w:t xml:space="preserve"> 140.01,140.03, 140.04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6B4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au transport de personnes, au transport routier et logistique</w:t>
            </w:r>
          </w:p>
        </w:tc>
      </w:tr>
      <w:tr w:rsidR="008F6D15" w:rsidRPr="008F6D15" w14:paraId="75C0C14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6E13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143 Commission paritaire de la pêche maritime</w:t>
            </w:r>
            <w:r w:rsidRPr="008F6D15">
              <w:rPr>
                <w:rFonts w:ascii="Times New Roman" w:eastAsia="Times New Roman" w:hAnsi="Times New Roman" w:cs="Times New Roman"/>
                <w:sz w:val="20"/>
                <w:szCs w:val="20"/>
                <w:lang w:eastAsia="fr-BE"/>
              </w:rPr>
              <w:br/>
              <w:t>144 Commission paritaire de l'agriculture</w:t>
            </w:r>
            <w:r w:rsidRPr="008F6D15">
              <w:rPr>
                <w:rFonts w:ascii="Times New Roman" w:eastAsia="Times New Roman" w:hAnsi="Times New Roman" w:cs="Times New Roman"/>
                <w:sz w:val="20"/>
                <w:szCs w:val="20"/>
                <w:lang w:eastAsia="fr-BE"/>
              </w:rPr>
              <w:br/>
              <w:t>145 Commission paritaire pour les entreprises horticoles</w:t>
            </w:r>
            <w:r w:rsidRPr="008F6D15">
              <w:rPr>
                <w:rFonts w:ascii="Times New Roman" w:eastAsia="Times New Roman" w:hAnsi="Times New Roman" w:cs="Times New Roman"/>
                <w:sz w:val="20"/>
                <w:szCs w:val="20"/>
                <w:lang w:eastAsia="fr-BE"/>
              </w:rPr>
              <w:br/>
              <w:t>149.01 Sous-commission des électriciens : installation et distribution</w:t>
            </w:r>
            <w:r w:rsidRPr="008F6D15">
              <w:rPr>
                <w:rFonts w:ascii="Times New Roman" w:eastAsia="Times New Roman" w:hAnsi="Times New Roman" w:cs="Times New Roman"/>
                <w:sz w:val="20"/>
                <w:szCs w:val="20"/>
                <w:lang w:eastAsia="fr-BE"/>
              </w:rPr>
              <w:br/>
              <w:t>152 commission paritaire pour les institutions subsidiées de l'enseignement libre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B38D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64338621"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4FAC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200 Commission paritaire auxiliaire pour employés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62AC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aux employées des entreprises appartenant aux commissions paritaires pour les ouvriers qui se retrouvent sur la liste et qui n'ont pas de commission paritaire propre</w:t>
            </w:r>
          </w:p>
        </w:tc>
      </w:tr>
      <w:tr w:rsidR="008F6D15" w:rsidRPr="008F6D15" w14:paraId="597E98D3"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D938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201 Commission paritaire du commerce de détail indépendant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17F54"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à l'alimentation et à l'alimentation pour animaux</w:t>
            </w:r>
          </w:p>
        </w:tc>
      </w:tr>
      <w:tr w:rsidR="008F6D15" w:rsidRPr="008F6D15" w14:paraId="2189132E"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9B24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202 Commission paritaire pour les employés du commerce de détail alimentaire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9A058"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6C1B2768"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1A2E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202.01 Sous-commission paritaire pour les moyennes entreprises d'alimentation</w:t>
            </w:r>
            <w:r w:rsidRPr="008F6D15">
              <w:rPr>
                <w:rFonts w:ascii="Times New Roman" w:eastAsia="Times New Roman" w:hAnsi="Times New Roman" w:cs="Times New Roman"/>
                <w:sz w:val="20"/>
                <w:szCs w:val="20"/>
                <w:lang w:eastAsia="fr-BE"/>
              </w:rPr>
              <w:br/>
              <w:t>207 Commission paritaire pour employés de l'industrie chimique</w:t>
            </w:r>
            <w:r w:rsidRPr="008F6D15">
              <w:rPr>
                <w:rFonts w:ascii="Times New Roman" w:eastAsia="Times New Roman" w:hAnsi="Times New Roman" w:cs="Times New Roman"/>
                <w:sz w:val="20"/>
                <w:szCs w:val="20"/>
                <w:lang w:eastAsia="fr-BE"/>
              </w:rPr>
              <w:br/>
              <w:t>210 Commission paritaire pour les employés de la sidérurgie</w:t>
            </w:r>
            <w:r w:rsidRPr="008F6D15">
              <w:rPr>
                <w:rFonts w:ascii="Times New Roman" w:eastAsia="Times New Roman" w:hAnsi="Times New Roman" w:cs="Times New Roman"/>
                <w:sz w:val="20"/>
                <w:szCs w:val="20"/>
                <w:lang w:eastAsia="fr-BE"/>
              </w:rPr>
              <w:br/>
              <w:t>211 Commission paritaire pour employés de l'industrie et du commerce du pétrole</w:t>
            </w:r>
            <w:r w:rsidRPr="008F6D15">
              <w:rPr>
                <w:rFonts w:ascii="Times New Roman" w:eastAsia="Times New Roman" w:hAnsi="Times New Roman" w:cs="Times New Roman"/>
                <w:sz w:val="20"/>
                <w:szCs w:val="20"/>
                <w:lang w:eastAsia="fr-BE"/>
              </w:rPr>
              <w:br/>
              <w:t>220 Commission paritaire pour les employés de l'industrie alimentaire</w:t>
            </w:r>
            <w:r w:rsidRPr="008F6D15">
              <w:rPr>
                <w:rFonts w:ascii="Times New Roman" w:eastAsia="Times New Roman" w:hAnsi="Times New Roman" w:cs="Times New Roman"/>
                <w:sz w:val="20"/>
                <w:szCs w:val="20"/>
                <w:lang w:eastAsia="fr-BE"/>
              </w:rPr>
              <w:br/>
              <w:t>225 Commission paritaire pour les employés des institutions de l'enseignement libre subventionné</w:t>
            </w:r>
            <w:r w:rsidRPr="008F6D15">
              <w:rPr>
                <w:rFonts w:ascii="Times New Roman" w:eastAsia="Times New Roman" w:hAnsi="Times New Roman" w:cs="Times New Roman"/>
                <w:sz w:val="20"/>
                <w:szCs w:val="20"/>
                <w:lang w:eastAsia="fr-BE"/>
              </w:rPr>
              <w:br/>
              <w:t>226 Commission paritaire pour les employés du commerce international, du transport et des branches d'activité connexes</w:t>
            </w:r>
            <w:r w:rsidRPr="008F6D15">
              <w:rPr>
                <w:rFonts w:ascii="Times New Roman" w:eastAsia="Times New Roman" w:hAnsi="Times New Roman" w:cs="Times New Roman"/>
                <w:sz w:val="20"/>
                <w:szCs w:val="20"/>
                <w:lang w:eastAsia="fr-BE"/>
              </w:rPr>
              <w:br/>
              <w:t>301 Commission paritaire des ports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4486D"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5E437EAF"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3A84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302 Commission paritaire de l'industrie hôtelière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ABFF9"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aux hôtels</w:t>
            </w:r>
          </w:p>
        </w:tc>
      </w:tr>
      <w:tr w:rsidR="008F6D15" w:rsidRPr="008F6D15" w14:paraId="7665468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FE780"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304 Commission paritaire du spectacle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0F0DE"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à la radio et à la télévision</w:t>
            </w:r>
          </w:p>
        </w:tc>
      </w:tr>
      <w:tr w:rsidR="008F6D15" w:rsidRPr="008F6D15" w14:paraId="7AE7368C"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030C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309 Commission paritaire pour les sociétés de bourse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C9D9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546665BB"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2480C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310 Commission paritaire pour les banques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D7675"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aux opérations bancaires essentielles</w:t>
            </w:r>
          </w:p>
        </w:tc>
      </w:tr>
      <w:tr w:rsidR="008F6D15" w:rsidRPr="008F6D15" w14:paraId="5146666E"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9A141"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311 Commission paritaire des grandes entreprises de vente au détail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C312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à l'alimentation pour animaux</w:t>
            </w:r>
          </w:p>
        </w:tc>
      </w:tr>
      <w:tr w:rsidR="008F6D15" w:rsidRPr="008F6D15" w14:paraId="0CA68423"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D46BD2"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312 Commission paritaire des grands magasins</w:t>
            </w:r>
            <w:r w:rsidRPr="008F6D15">
              <w:rPr>
                <w:rFonts w:ascii="Times New Roman" w:eastAsia="Times New Roman" w:hAnsi="Times New Roman" w:cs="Times New Roman"/>
                <w:sz w:val="20"/>
                <w:szCs w:val="20"/>
                <w:lang w:eastAsia="fr-BE"/>
              </w:rPr>
              <w:br/>
              <w:t>313 Commission paritaire pour les pharmacies et offices de tarification</w:t>
            </w:r>
            <w:r w:rsidRPr="008F6D15">
              <w:rPr>
                <w:rFonts w:ascii="Times New Roman" w:eastAsia="Times New Roman" w:hAnsi="Times New Roman" w:cs="Times New Roman"/>
                <w:sz w:val="20"/>
                <w:szCs w:val="20"/>
                <w:lang w:eastAsia="fr-BE"/>
              </w:rPr>
              <w:br/>
              <w:t>315 Commission paritaire de l'aviation commerciale</w:t>
            </w:r>
            <w:r w:rsidRPr="008F6D15">
              <w:rPr>
                <w:rFonts w:ascii="Times New Roman" w:eastAsia="Times New Roman" w:hAnsi="Times New Roman" w:cs="Times New Roman"/>
                <w:sz w:val="20"/>
                <w:szCs w:val="20"/>
                <w:lang w:eastAsia="fr-BE"/>
              </w:rPr>
              <w:br/>
              <w:t>317 Commission paritaire pour les services de garde</w:t>
            </w:r>
            <w:r w:rsidRPr="008F6D15">
              <w:rPr>
                <w:rFonts w:ascii="Times New Roman" w:eastAsia="Times New Roman" w:hAnsi="Times New Roman" w:cs="Times New Roman"/>
                <w:sz w:val="20"/>
                <w:szCs w:val="20"/>
                <w:lang w:eastAsia="fr-BE"/>
              </w:rPr>
              <w:br/>
              <w:t>318 Commission paritaire pour les services des aides familiales et des aides seniors et sous-commissions</w:t>
            </w:r>
            <w:r w:rsidRPr="008F6D15">
              <w:rPr>
                <w:rFonts w:ascii="Times New Roman" w:eastAsia="Times New Roman" w:hAnsi="Times New Roman" w:cs="Times New Roman"/>
                <w:sz w:val="20"/>
                <w:szCs w:val="20"/>
                <w:lang w:eastAsia="fr-BE"/>
              </w:rPr>
              <w:br/>
              <w:t>319 Commission paritaire des établissements et services d'éducation et d'hébergement et sous-commissions</w:t>
            </w:r>
            <w:r w:rsidRPr="008F6D15">
              <w:rPr>
                <w:rFonts w:ascii="Times New Roman" w:eastAsia="Times New Roman" w:hAnsi="Times New Roman" w:cs="Times New Roman"/>
                <w:sz w:val="20"/>
                <w:szCs w:val="20"/>
                <w:lang w:eastAsia="fr-BE"/>
              </w:rPr>
              <w:br/>
            </w:r>
            <w:r w:rsidRPr="008F6D15">
              <w:rPr>
                <w:rFonts w:ascii="Times New Roman" w:eastAsia="Times New Roman" w:hAnsi="Times New Roman" w:cs="Times New Roman"/>
                <w:sz w:val="20"/>
                <w:szCs w:val="20"/>
                <w:lang w:eastAsia="fr-BE"/>
              </w:rPr>
              <w:lastRenderedPageBreak/>
              <w:t>320 Commission paritaire des pompes funèbres</w:t>
            </w:r>
            <w:r w:rsidRPr="008F6D15">
              <w:rPr>
                <w:rFonts w:ascii="Times New Roman" w:eastAsia="Times New Roman" w:hAnsi="Times New Roman" w:cs="Times New Roman"/>
                <w:sz w:val="20"/>
                <w:szCs w:val="20"/>
                <w:lang w:eastAsia="fr-BE"/>
              </w:rPr>
              <w:br/>
              <w:t>321 Commission paritaire pour les grossistes-répartiteurs de médicaments</w:t>
            </w:r>
            <w:r w:rsidRPr="008F6D15">
              <w:rPr>
                <w:rFonts w:ascii="Times New Roman" w:eastAsia="Times New Roman" w:hAnsi="Times New Roman" w:cs="Times New Roman"/>
                <w:sz w:val="20"/>
                <w:szCs w:val="20"/>
                <w:lang w:eastAsia="fr-BE"/>
              </w:rPr>
              <w:br/>
              <w:t>326 Commission paritaire de l'industrie du gaz et de l'électricité</w:t>
            </w:r>
            <w:r w:rsidRPr="008F6D15">
              <w:rPr>
                <w:rFonts w:ascii="Times New Roman" w:eastAsia="Times New Roman" w:hAnsi="Times New Roman" w:cs="Times New Roman"/>
                <w:sz w:val="20"/>
                <w:szCs w:val="20"/>
                <w:lang w:eastAsia="fr-BE"/>
              </w:rPr>
              <w:br/>
              <w:t>328 Commission paritaire du transport urbain et régional</w:t>
            </w:r>
            <w:r w:rsidRPr="008F6D15">
              <w:rPr>
                <w:rFonts w:ascii="Times New Roman" w:eastAsia="Times New Roman" w:hAnsi="Times New Roman" w:cs="Times New Roman"/>
                <w:sz w:val="20"/>
                <w:szCs w:val="20"/>
                <w:lang w:eastAsia="fr-BE"/>
              </w:rPr>
              <w:br/>
              <w:t>330 Commission paritaire des établissements et des services de santé</w:t>
            </w:r>
            <w:r w:rsidRPr="008F6D15">
              <w:rPr>
                <w:rFonts w:ascii="Times New Roman" w:eastAsia="Times New Roman" w:hAnsi="Times New Roman" w:cs="Times New Roman"/>
                <w:sz w:val="20"/>
                <w:szCs w:val="20"/>
                <w:lang w:eastAsia="fr-BE"/>
              </w:rPr>
              <w:br/>
              <w:t>331 Commission paritaire pour le secteur flamand de l'aide sociale et des soins de santé 332 Commission paritaire pour le secteur francophone, germanophone et bicommunautaire de l'aide sociale et des soins de santé</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9134F"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r w:rsidR="008F6D15" w:rsidRPr="008F6D15" w14:paraId="445ADCEE"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7DC4C"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335 Commission paritaire de prestation de services et de soutien aux entreprises et aux indépendants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B488A"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Limité aux secrétariats sociaux</w:t>
            </w:r>
          </w:p>
        </w:tc>
      </w:tr>
      <w:tr w:rsidR="008F6D15" w:rsidRPr="008F6D15" w14:paraId="64CA9729" w14:textId="77777777" w:rsidTr="008F6D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A679B"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sz w:val="20"/>
                <w:szCs w:val="20"/>
                <w:lang w:eastAsia="fr-BE"/>
              </w:rPr>
              <w:t>336 Commission paritaire pour les professions libérales</w:t>
            </w:r>
            <w:r w:rsidRPr="008F6D15">
              <w:rPr>
                <w:rFonts w:ascii="Times New Roman" w:eastAsia="Times New Roman" w:hAnsi="Times New Roman" w:cs="Times New Roman"/>
                <w:sz w:val="20"/>
                <w:szCs w:val="20"/>
                <w:lang w:eastAsia="fr-BE"/>
              </w:rPr>
              <w:br/>
              <w:t>339 Commission paritaire pour les sociétés de logement social agréées (et sous-commissions)</w:t>
            </w:r>
            <w:r w:rsidRPr="008F6D15">
              <w:rPr>
                <w:rFonts w:ascii="Times New Roman" w:eastAsia="Times New Roman" w:hAnsi="Times New Roman" w:cs="Times New Roman"/>
                <w:sz w:val="20"/>
                <w:szCs w:val="20"/>
                <w:lang w:eastAsia="fr-BE"/>
              </w:rPr>
              <w:br/>
              <w:t>340 Commission paritaire pour les technologies orthopédiques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59AA6"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p>
        </w:tc>
      </w:tr>
    </w:tbl>
    <w:p w14:paraId="4B15FD53" w14:textId="77777777" w:rsidR="008F6D15" w:rsidRPr="008F6D15" w:rsidRDefault="008F6D15" w:rsidP="008F6D15">
      <w:pPr>
        <w:spacing w:after="0" w:line="240" w:lineRule="auto"/>
        <w:rPr>
          <w:rFonts w:ascii="Times New Roman" w:eastAsia="Times New Roman" w:hAnsi="Times New Roman" w:cs="Times New Roman"/>
          <w:sz w:val="20"/>
          <w:szCs w:val="20"/>
          <w:lang w:eastAsia="fr-BE"/>
        </w:rPr>
      </w:pPr>
      <w:r w:rsidRPr="008F6D15">
        <w:rPr>
          <w:rFonts w:ascii="Times New Roman" w:eastAsia="Times New Roman" w:hAnsi="Times New Roman" w:cs="Times New Roman"/>
          <w:color w:val="000000"/>
          <w:sz w:val="20"/>
          <w:szCs w:val="20"/>
          <w:lang w:eastAsia="fr-BE"/>
        </w:rPr>
        <w:br/>
      </w:r>
      <w:bookmarkStart w:id="1" w:name="end"/>
      <w:bookmarkEnd w:id="1"/>
      <w:r w:rsidRPr="008F6D15">
        <w:rPr>
          <w:rFonts w:ascii="Times New Roman" w:eastAsia="Times New Roman" w:hAnsi="Times New Roman" w:cs="Times New Roman"/>
          <w:color w:val="000000"/>
          <w:sz w:val="20"/>
          <w:szCs w:val="20"/>
          <w:lang w:eastAsia="fr-BE"/>
        </w:rPr>
        <w:br/>
      </w:r>
      <w:bookmarkStart w:id="2" w:name="hit1"/>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5"/>
        <w:gridCol w:w="3790"/>
        <w:gridCol w:w="3447"/>
      </w:tblGrid>
      <w:tr w:rsidR="008F6D15" w:rsidRPr="008F6D15" w14:paraId="39B55175" w14:textId="77777777" w:rsidTr="008F6D15">
        <w:trPr>
          <w:tblCellSpacing w:w="15" w:type="dxa"/>
        </w:trPr>
        <w:tc>
          <w:tcPr>
            <w:tcW w:w="1000" w:type="pct"/>
            <w:vAlign w:val="center"/>
            <w:hideMark/>
          </w:tcPr>
          <w:p w14:paraId="25A4358A" w14:textId="77777777" w:rsidR="008F6D15" w:rsidRPr="008F6D15" w:rsidRDefault="008F6D15" w:rsidP="008F6D15">
            <w:pPr>
              <w:spacing w:after="0" w:line="240" w:lineRule="auto"/>
              <w:jc w:val="center"/>
              <w:rPr>
                <w:rFonts w:ascii="Times New Roman" w:eastAsia="Times New Roman" w:hAnsi="Times New Roman" w:cs="Times New Roman"/>
                <w:sz w:val="20"/>
                <w:szCs w:val="20"/>
                <w:lang w:eastAsia="fr-BE"/>
              </w:rPr>
            </w:pPr>
            <w:hyperlink r:id="rId4" w:anchor="top" w:tgtFrame="_self" w:history="1">
              <w:proofErr w:type="spellStart"/>
              <w:proofErr w:type="gramStart"/>
              <w:r w:rsidRPr="008F6D15">
                <w:rPr>
                  <w:rFonts w:ascii="Times New Roman" w:eastAsia="Times New Roman" w:hAnsi="Times New Roman" w:cs="Times New Roman"/>
                  <w:color w:val="0000FF"/>
                  <w:sz w:val="20"/>
                  <w:szCs w:val="20"/>
                  <w:u w:val="single"/>
                  <w:lang w:eastAsia="fr-BE"/>
                </w:rPr>
                <w:t>debut</w:t>
              </w:r>
              <w:proofErr w:type="spellEnd"/>
              <w:proofErr w:type="gramEnd"/>
            </w:hyperlink>
          </w:p>
        </w:tc>
        <w:tc>
          <w:tcPr>
            <w:tcW w:w="2100" w:type="pct"/>
            <w:vAlign w:val="center"/>
            <w:hideMark/>
          </w:tcPr>
          <w:p w14:paraId="27A6C78D" w14:textId="77777777" w:rsidR="008F6D15" w:rsidRPr="008F6D15" w:rsidRDefault="008F6D15" w:rsidP="008F6D15">
            <w:pPr>
              <w:spacing w:after="0" w:line="240" w:lineRule="auto"/>
              <w:jc w:val="center"/>
              <w:rPr>
                <w:rFonts w:ascii="Times New Roman" w:eastAsia="Times New Roman" w:hAnsi="Times New Roman" w:cs="Times New Roman"/>
                <w:sz w:val="20"/>
                <w:szCs w:val="20"/>
                <w:lang w:eastAsia="fr-BE"/>
              </w:rPr>
            </w:pPr>
          </w:p>
        </w:tc>
        <w:tc>
          <w:tcPr>
            <w:tcW w:w="1900" w:type="pct"/>
            <w:vAlign w:val="center"/>
            <w:hideMark/>
          </w:tcPr>
          <w:p w14:paraId="44422C96" w14:textId="77777777" w:rsidR="008F6D15" w:rsidRPr="008F6D15" w:rsidRDefault="008F6D15" w:rsidP="008F6D15">
            <w:pPr>
              <w:spacing w:before="100" w:beforeAutospacing="1" w:after="100" w:afterAutospacing="1" w:line="240" w:lineRule="auto"/>
              <w:jc w:val="center"/>
              <w:outlineLvl w:val="2"/>
              <w:rPr>
                <w:rFonts w:ascii="Times New Roman" w:eastAsia="Times New Roman" w:hAnsi="Times New Roman" w:cs="Times New Roman"/>
                <w:b/>
                <w:bCs/>
                <w:sz w:val="20"/>
                <w:szCs w:val="20"/>
                <w:lang w:eastAsia="fr-BE"/>
              </w:rPr>
            </w:pPr>
            <w:r w:rsidRPr="008F6D15">
              <w:rPr>
                <w:rFonts w:ascii="Times New Roman" w:eastAsia="Times New Roman" w:hAnsi="Times New Roman" w:cs="Times New Roman"/>
                <w:b/>
                <w:bCs/>
                <w:color w:val="FF0000"/>
                <w:sz w:val="20"/>
                <w:szCs w:val="20"/>
                <w:lang w:eastAsia="fr-BE"/>
              </w:rPr>
              <w:t>Publié le : 2020-03-18</w:t>
            </w:r>
            <w:r w:rsidRPr="008F6D15">
              <w:rPr>
                <w:rFonts w:ascii="Times New Roman" w:eastAsia="Times New Roman" w:hAnsi="Times New Roman" w:cs="Times New Roman"/>
                <w:b/>
                <w:bCs/>
                <w:color w:val="FF0000"/>
                <w:sz w:val="20"/>
                <w:szCs w:val="20"/>
                <w:lang w:eastAsia="fr-BE"/>
              </w:rPr>
              <w:br/>
            </w:r>
            <w:proofErr w:type="spellStart"/>
            <w:r w:rsidRPr="008F6D15">
              <w:rPr>
                <w:rFonts w:ascii="Times New Roman" w:eastAsia="Times New Roman" w:hAnsi="Times New Roman" w:cs="Times New Roman"/>
                <w:b/>
                <w:bCs/>
                <w:color w:val="FF0000"/>
                <w:sz w:val="20"/>
                <w:szCs w:val="20"/>
                <w:lang w:eastAsia="fr-BE"/>
              </w:rPr>
              <w:t>Numac</w:t>
            </w:r>
            <w:proofErr w:type="spellEnd"/>
            <w:r w:rsidRPr="008F6D15">
              <w:rPr>
                <w:rFonts w:ascii="Times New Roman" w:eastAsia="Times New Roman" w:hAnsi="Times New Roman" w:cs="Times New Roman"/>
                <w:b/>
                <w:bCs/>
                <w:color w:val="FF0000"/>
                <w:sz w:val="20"/>
                <w:szCs w:val="20"/>
                <w:lang w:eastAsia="fr-BE"/>
              </w:rPr>
              <w:t xml:space="preserve"> : 2020030331</w:t>
            </w:r>
          </w:p>
        </w:tc>
      </w:tr>
    </w:tbl>
    <w:p w14:paraId="1D9A89C9" w14:textId="77777777" w:rsidR="00B541AE" w:rsidRPr="008F6D15" w:rsidRDefault="00B541AE">
      <w:pPr>
        <w:rPr>
          <w:sz w:val="20"/>
          <w:szCs w:val="20"/>
        </w:rPr>
      </w:pPr>
    </w:p>
    <w:sectPr w:rsidR="00B541AE" w:rsidRPr="008F6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15"/>
    <w:rsid w:val="008F6D15"/>
    <w:rsid w:val="00B541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03AA"/>
  <w15:chartTrackingRefBased/>
  <w15:docId w15:val="{85521B80-A5D1-4287-8A6B-8BEC988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20-03-18&amp;numac=2020030331%0D%0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3647</Words>
  <Characters>20060</Characters>
  <Application>Microsoft Office Word</Application>
  <DocSecurity>0</DocSecurity>
  <Lines>167</Lines>
  <Paragraphs>47</Paragraphs>
  <ScaleCrop>false</ScaleCrop>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Martine SIMONIS</cp:lastModifiedBy>
  <cp:revision>1</cp:revision>
  <dcterms:created xsi:type="dcterms:W3CDTF">2020-03-18T14:07:00Z</dcterms:created>
  <dcterms:modified xsi:type="dcterms:W3CDTF">2020-03-18T14:12:00Z</dcterms:modified>
</cp:coreProperties>
</file>